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B55B1" w14:textId="7BFD541B" w:rsidR="00C8058D" w:rsidRPr="004752FC" w:rsidRDefault="000A55D5" w:rsidP="00D93CBB">
      <w:pPr>
        <w:spacing w:line="240" w:lineRule="auto"/>
        <w:jc w:val="center"/>
        <w:rPr>
          <w:rFonts w:ascii="Arial" w:hAnsi="Arial" w:cs="Arial"/>
          <w:b/>
          <w:bCs/>
        </w:rPr>
      </w:pPr>
      <w:r w:rsidRPr="004752FC">
        <w:rPr>
          <w:rFonts w:ascii="Arial" w:hAnsi="Arial" w:cs="Arial"/>
          <w:b/>
          <w:bCs/>
        </w:rPr>
        <w:t>SUBDIRECCIÓN PARA LA VEJEZ</w:t>
      </w:r>
    </w:p>
    <w:p w14:paraId="735E256B" w14:textId="00777A1C" w:rsidR="002A61D5" w:rsidRPr="004752FC" w:rsidRDefault="001E6F93" w:rsidP="002A61D5">
      <w:pPr>
        <w:spacing w:line="240" w:lineRule="auto"/>
        <w:jc w:val="center"/>
        <w:rPr>
          <w:rFonts w:ascii="Arial" w:hAnsi="Arial" w:cs="Arial"/>
          <w:b/>
          <w:bCs/>
        </w:rPr>
      </w:pPr>
      <w:r w:rsidRPr="004752FC">
        <w:rPr>
          <w:rFonts w:ascii="Arial" w:hAnsi="Arial" w:cs="Arial"/>
          <w:b/>
          <w:bCs/>
        </w:rPr>
        <w:t xml:space="preserve">FORMULACIÓN DE </w:t>
      </w:r>
      <w:r w:rsidR="00E01C49" w:rsidRPr="004752FC">
        <w:rPr>
          <w:rFonts w:ascii="Arial" w:hAnsi="Arial" w:cs="Arial"/>
          <w:b/>
          <w:bCs/>
        </w:rPr>
        <w:t xml:space="preserve">LA POLITICA PÚBLICA </w:t>
      </w:r>
      <w:r w:rsidR="00682854" w:rsidRPr="004752FC">
        <w:rPr>
          <w:rFonts w:ascii="Arial" w:hAnsi="Arial" w:cs="Arial"/>
          <w:b/>
          <w:bCs/>
        </w:rPr>
        <w:t xml:space="preserve">SOCIAL PARA EL ENVEJECIMIENTO Y LA </w:t>
      </w:r>
      <w:r w:rsidR="004752FC" w:rsidRPr="004752FC">
        <w:rPr>
          <w:rFonts w:ascii="Arial" w:hAnsi="Arial" w:cs="Arial"/>
          <w:b/>
          <w:bCs/>
        </w:rPr>
        <w:t>VEJEZ EN</w:t>
      </w:r>
      <w:r w:rsidR="00682854" w:rsidRPr="004752FC">
        <w:rPr>
          <w:rFonts w:ascii="Arial" w:hAnsi="Arial" w:cs="Arial"/>
          <w:b/>
          <w:bCs/>
        </w:rPr>
        <w:t xml:space="preserve"> BOGOTA 2026-2036</w:t>
      </w:r>
    </w:p>
    <w:p w14:paraId="583357E4" w14:textId="77777777" w:rsidR="00EB7F14" w:rsidRPr="004752FC" w:rsidRDefault="002A61D5" w:rsidP="002A61D5">
      <w:pPr>
        <w:spacing w:line="240" w:lineRule="auto"/>
        <w:jc w:val="center"/>
        <w:rPr>
          <w:rFonts w:ascii="Arial" w:hAnsi="Arial" w:cs="Arial"/>
          <w:b/>
          <w:bCs/>
        </w:rPr>
      </w:pPr>
      <w:r w:rsidRPr="004752FC">
        <w:rPr>
          <w:rFonts w:ascii="Arial" w:hAnsi="Arial" w:cs="Arial"/>
          <w:b/>
          <w:bCs/>
        </w:rPr>
        <w:t>DOCUMENTO TÉCNICO ESTRATEGIA DE PARTICIPACIÓN</w:t>
      </w:r>
    </w:p>
    <w:p w14:paraId="2CCF276C" w14:textId="77777777" w:rsidR="006720C1" w:rsidRPr="004752FC" w:rsidRDefault="006720C1" w:rsidP="002A61D5">
      <w:pPr>
        <w:spacing w:line="240" w:lineRule="auto"/>
        <w:jc w:val="center"/>
        <w:rPr>
          <w:rFonts w:ascii="Arial" w:hAnsi="Arial" w:cs="Arial"/>
          <w:b/>
          <w:bCs/>
        </w:rPr>
      </w:pPr>
    </w:p>
    <w:p w14:paraId="43C610A4" w14:textId="77777777" w:rsidR="0064013B" w:rsidRPr="004752FC" w:rsidRDefault="0064013B" w:rsidP="0064013B">
      <w:pPr>
        <w:rPr>
          <w:rFonts w:ascii="Arial" w:hAnsi="Arial" w:cs="Arial"/>
          <w:b/>
          <w:bCs/>
        </w:rPr>
      </w:pPr>
      <w:r w:rsidRPr="004752FC">
        <w:rPr>
          <w:rFonts w:ascii="Arial" w:hAnsi="Arial" w:cs="Arial"/>
          <w:b/>
          <w:bCs/>
        </w:rPr>
        <w:t>INTRODUCCIÓN</w:t>
      </w:r>
    </w:p>
    <w:p w14:paraId="72AF9CBD" w14:textId="48AEEC68" w:rsidR="00C32D9D" w:rsidRPr="004752FC" w:rsidRDefault="00B71765" w:rsidP="00302F95">
      <w:pPr>
        <w:jc w:val="both"/>
        <w:rPr>
          <w:rFonts w:ascii="Arial" w:hAnsi="Arial" w:cs="Arial"/>
        </w:rPr>
      </w:pPr>
      <w:r w:rsidRPr="004752FC">
        <w:rPr>
          <w:rFonts w:ascii="Arial" w:hAnsi="Arial" w:cs="Arial"/>
        </w:rPr>
        <w:t xml:space="preserve">En el marco </w:t>
      </w:r>
      <w:r w:rsidR="00317E6B" w:rsidRPr="004752FC">
        <w:rPr>
          <w:rFonts w:ascii="Arial" w:hAnsi="Arial" w:cs="Arial"/>
        </w:rPr>
        <w:t>del proceso de formulación</w:t>
      </w:r>
      <w:r w:rsidR="00FF0B18" w:rsidRPr="004752FC">
        <w:rPr>
          <w:rFonts w:ascii="Arial" w:hAnsi="Arial" w:cs="Arial"/>
        </w:rPr>
        <w:t xml:space="preserve"> de la Política Pública Social para el Envejecimiento y la Vejez en Bogotá D.C.</w:t>
      </w:r>
      <w:r w:rsidR="00202C90" w:rsidRPr="004752FC">
        <w:rPr>
          <w:rFonts w:ascii="Arial" w:hAnsi="Arial" w:cs="Arial"/>
        </w:rPr>
        <w:t xml:space="preserve"> 20</w:t>
      </w:r>
      <w:r w:rsidR="00473142" w:rsidRPr="004752FC">
        <w:rPr>
          <w:rFonts w:ascii="Arial" w:hAnsi="Arial" w:cs="Arial"/>
        </w:rPr>
        <w:t>2</w:t>
      </w:r>
      <w:r w:rsidR="007C62FB" w:rsidRPr="004752FC">
        <w:rPr>
          <w:rFonts w:ascii="Arial" w:hAnsi="Arial" w:cs="Arial"/>
        </w:rPr>
        <w:t>5</w:t>
      </w:r>
      <w:r w:rsidR="00202C90" w:rsidRPr="004752FC">
        <w:rPr>
          <w:rFonts w:ascii="Arial" w:hAnsi="Arial" w:cs="Arial"/>
        </w:rPr>
        <w:t>-2035</w:t>
      </w:r>
      <w:r w:rsidR="00FF0B18" w:rsidRPr="004752FC">
        <w:rPr>
          <w:rFonts w:ascii="Arial" w:hAnsi="Arial" w:cs="Arial"/>
        </w:rPr>
        <w:t xml:space="preserve">, </w:t>
      </w:r>
      <w:r w:rsidR="00C32D9D" w:rsidRPr="004752FC">
        <w:rPr>
          <w:rFonts w:ascii="Arial" w:hAnsi="Arial" w:cs="Arial"/>
        </w:rPr>
        <w:t>es esencial crear escenarios específicos para identificar necesidades</w:t>
      </w:r>
      <w:r w:rsidR="00273EA9" w:rsidRPr="004752FC">
        <w:rPr>
          <w:rFonts w:ascii="Arial" w:hAnsi="Arial" w:cs="Arial"/>
        </w:rPr>
        <w:t xml:space="preserve"> de la población</w:t>
      </w:r>
      <w:r w:rsidR="000769A9" w:rsidRPr="004752FC">
        <w:rPr>
          <w:rFonts w:ascii="Arial" w:hAnsi="Arial" w:cs="Arial"/>
        </w:rPr>
        <w:t xml:space="preserve"> mayor</w:t>
      </w:r>
      <w:r w:rsidR="00273EA9" w:rsidRPr="004752FC">
        <w:rPr>
          <w:rFonts w:ascii="Arial" w:hAnsi="Arial" w:cs="Arial"/>
        </w:rPr>
        <w:t xml:space="preserve">, por lo cual </w:t>
      </w:r>
      <w:r w:rsidR="00C32D9D" w:rsidRPr="004752FC">
        <w:rPr>
          <w:rFonts w:ascii="Arial" w:hAnsi="Arial" w:cs="Arial"/>
        </w:rPr>
        <w:t>se requiere diseñar instrumentos de recolección de información, protocolos para su aplicación y escenarios de</w:t>
      </w:r>
      <w:r w:rsidR="00A43733" w:rsidRPr="004752FC">
        <w:rPr>
          <w:rFonts w:ascii="Arial" w:hAnsi="Arial" w:cs="Arial"/>
        </w:rPr>
        <w:t xml:space="preserve">sde </w:t>
      </w:r>
      <w:r w:rsidR="00F3050D" w:rsidRPr="004752FC">
        <w:rPr>
          <w:rFonts w:ascii="Arial" w:hAnsi="Arial" w:cs="Arial"/>
        </w:rPr>
        <w:t xml:space="preserve">la apuesta de una estrategia </w:t>
      </w:r>
      <w:r w:rsidR="00F23900" w:rsidRPr="004752FC">
        <w:rPr>
          <w:rFonts w:ascii="Arial" w:hAnsi="Arial" w:cs="Arial"/>
        </w:rPr>
        <w:t>de participación</w:t>
      </w:r>
      <w:r w:rsidR="007B01D4" w:rsidRPr="004752FC">
        <w:rPr>
          <w:rStyle w:val="Refdenotaalpie"/>
          <w:rFonts w:ascii="Arial" w:hAnsi="Arial" w:cs="Arial"/>
        </w:rPr>
        <w:footnoteReference w:id="1"/>
      </w:r>
      <w:r w:rsidR="00C32D9D" w:rsidRPr="004752FC">
        <w:rPr>
          <w:rFonts w:ascii="Arial" w:hAnsi="Arial" w:cs="Arial"/>
        </w:rPr>
        <w:t xml:space="preserve">. </w:t>
      </w:r>
    </w:p>
    <w:p w14:paraId="6F5E7044" w14:textId="45B16A08" w:rsidR="00C32D9D" w:rsidRPr="004752FC" w:rsidRDefault="006A5F12" w:rsidP="000907FA">
      <w:pPr>
        <w:jc w:val="both"/>
        <w:rPr>
          <w:rFonts w:ascii="Arial" w:hAnsi="Arial" w:cs="Arial"/>
        </w:rPr>
      </w:pPr>
      <w:r w:rsidRPr="004752FC">
        <w:rPr>
          <w:rFonts w:ascii="Arial" w:hAnsi="Arial" w:cs="Arial"/>
        </w:rPr>
        <w:t>De acuerdo con</w:t>
      </w:r>
      <w:r w:rsidR="00F07CA9" w:rsidRPr="004752FC">
        <w:rPr>
          <w:rFonts w:ascii="Arial" w:hAnsi="Arial" w:cs="Arial"/>
        </w:rPr>
        <w:t xml:space="preserve"> este marco, e</w:t>
      </w:r>
      <w:r w:rsidR="0020168B" w:rsidRPr="004752FC">
        <w:rPr>
          <w:rFonts w:ascii="Arial" w:hAnsi="Arial" w:cs="Arial"/>
        </w:rPr>
        <w:t xml:space="preserve">ste documento pretende brindar una orientación con relación a los desarrollos temáticos, metodológicos y de resultados de la estrategia de participación, planteada </w:t>
      </w:r>
      <w:r w:rsidR="00A354C5" w:rsidRPr="004752FC">
        <w:rPr>
          <w:rFonts w:ascii="Arial" w:hAnsi="Arial" w:cs="Arial"/>
        </w:rPr>
        <w:t>en la g</w:t>
      </w:r>
      <w:r w:rsidR="000E7A2A" w:rsidRPr="004752FC">
        <w:rPr>
          <w:rFonts w:ascii="Arial" w:hAnsi="Arial" w:cs="Arial"/>
        </w:rPr>
        <w:t>uía para la formulación y la implementación de políticas públicas del Distrito Capital</w:t>
      </w:r>
      <w:r w:rsidR="0074713C" w:rsidRPr="004752FC">
        <w:rPr>
          <w:rFonts w:ascii="Arial" w:hAnsi="Arial" w:cs="Arial"/>
        </w:rPr>
        <w:t>, de la Secretaría Distrital de Planeación.</w:t>
      </w:r>
    </w:p>
    <w:p w14:paraId="1A256EE1" w14:textId="680415CC" w:rsidR="006F0911" w:rsidRPr="004752FC" w:rsidRDefault="006F0911" w:rsidP="000907FA">
      <w:pPr>
        <w:jc w:val="both"/>
        <w:rPr>
          <w:rFonts w:ascii="Arial" w:hAnsi="Arial" w:cs="Arial"/>
        </w:rPr>
      </w:pPr>
      <w:r w:rsidRPr="004752FC">
        <w:rPr>
          <w:rFonts w:ascii="Arial" w:hAnsi="Arial" w:cs="Arial"/>
        </w:rPr>
        <w:t xml:space="preserve">La estrategia de participación </w:t>
      </w:r>
      <w:r w:rsidR="001C2E40" w:rsidRPr="004752FC">
        <w:rPr>
          <w:rFonts w:ascii="Arial" w:hAnsi="Arial" w:cs="Arial"/>
        </w:rPr>
        <w:t xml:space="preserve">para la </w:t>
      </w:r>
      <w:r w:rsidR="00A45266" w:rsidRPr="004752FC">
        <w:rPr>
          <w:rFonts w:ascii="Arial" w:hAnsi="Arial" w:cs="Arial"/>
        </w:rPr>
        <w:t xml:space="preserve">Política Pública </w:t>
      </w:r>
      <w:r w:rsidR="001C2E40" w:rsidRPr="004752FC">
        <w:rPr>
          <w:rFonts w:ascii="Arial" w:hAnsi="Arial" w:cs="Arial"/>
        </w:rPr>
        <w:t>para el Envejecimiento y la Vejez en Bogotá D.C. 20</w:t>
      </w:r>
      <w:r w:rsidR="007C62FB" w:rsidRPr="004752FC">
        <w:rPr>
          <w:rFonts w:ascii="Arial" w:hAnsi="Arial" w:cs="Arial"/>
        </w:rPr>
        <w:t>2</w:t>
      </w:r>
      <w:r w:rsidR="00682854" w:rsidRPr="004752FC">
        <w:rPr>
          <w:rFonts w:ascii="Arial" w:hAnsi="Arial" w:cs="Arial"/>
        </w:rPr>
        <w:t>6</w:t>
      </w:r>
      <w:r w:rsidR="001C2E40" w:rsidRPr="004752FC">
        <w:rPr>
          <w:rFonts w:ascii="Arial" w:hAnsi="Arial" w:cs="Arial"/>
        </w:rPr>
        <w:t>-203</w:t>
      </w:r>
      <w:r w:rsidR="00682854" w:rsidRPr="004752FC">
        <w:rPr>
          <w:rFonts w:ascii="Arial" w:hAnsi="Arial" w:cs="Arial"/>
        </w:rPr>
        <w:t>6</w:t>
      </w:r>
      <w:r w:rsidR="001C2E40" w:rsidRPr="004752FC">
        <w:rPr>
          <w:rFonts w:ascii="Arial" w:hAnsi="Arial" w:cs="Arial"/>
        </w:rPr>
        <w:t xml:space="preserve"> </w:t>
      </w:r>
      <w:r w:rsidR="00AE22FA" w:rsidRPr="004752FC">
        <w:rPr>
          <w:rFonts w:ascii="Arial" w:hAnsi="Arial" w:cs="Arial"/>
        </w:rPr>
        <w:t>deberá reconocer espacios y mecanismos de participación</w:t>
      </w:r>
      <w:r w:rsidR="00AF4503" w:rsidRPr="004752FC">
        <w:rPr>
          <w:rFonts w:ascii="Arial" w:hAnsi="Arial" w:cs="Arial"/>
        </w:rPr>
        <w:t xml:space="preserve"> adecuados a las necesidades de las personas mayores</w:t>
      </w:r>
      <w:r w:rsidR="00787C18" w:rsidRPr="004752FC">
        <w:rPr>
          <w:rFonts w:ascii="Arial" w:hAnsi="Arial" w:cs="Arial"/>
        </w:rPr>
        <w:t xml:space="preserve">, </w:t>
      </w:r>
      <w:r w:rsidR="00026E2B" w:rsidRPr="004752FC">
        <w:rPr>
          <w:rFonts w:ascii="Arial" w:hAnsi="Arial" w:cs="Arial"/>
        </w:rPr>
        <w:t>s</w:t>
      </w:r>
      <w:r w:rsidR="001C2E40" w:rsidRPr="004752FC">
        <w:rPr>
          <w:rFonts w:ascii="Arial" w:hAnsi="Arial" w:cs="Arial"/>
        </w:rPr>
        <w:t xml:space="preserve">us </w:t>
      </w:r>
      <w:r w:rsidR="00787C18" w:rsidRPr="004752FC">
        <w:rPr>
          <w:rFonts w:ascii="Arial" w:hAnsi="Arial" w:cs="Arial"/>
        </w:rPr>
        <w:t>formas de organización</w:t>
      </w:r>
      <w:r w:rsidR="00560A83" w:rsidRPr="004752FC">
        <w:rPr>
          <w:rFonts w:ascii="Arial" w:hAnsi="Arial" w:cs="Arial"/>
        </w:rPr>
        <w:t>, escenarios de generación e intercambio de conocimiento</w:t>
      </w:r>
      <w:r w:rsidR="001C2E40" w:rsidRPr="004752FC">
        <w:rPr>
          <w:rFonts w:ascii="Arial" w:hAnsi="Arial" w:cs="Arial"/>
        </w:rPr>
        <w:t xml:space="preserve">, así como </w:t>
      </w:r>
      <w:r w:rsidR="00477DB8" w:rsidRPr="004752FC">
        <w:rPr>
          <w:rFonts w:ascii="Arial" w:hAnsi="Arial" w:cs="Arial"/>
        </w:rPr>
        <w:t>fortalecimiento al tejido social.</w:t>
      </w:r>
    </w:p>
    <w:p w14:paraId="68E75F58" w14:textId="79744106" w:rsidR="00D369E6" w:rsidRPr="004752FC" w:rsidRDefault="007B467F" w:rsidP="00D369E6">
      <w:pPr>
        <w:jc w:val="both"/>
        <w:rPr>
          <w:rFonts w:ascii="Arial" w:hAnsi="Arial" w:cs="Arial"/>
        </w:rPr>
      </w:pPr>
      <w:r w:rsidRPr="004752FC">
        <w:rPr>
          <w:rFonts w:ascii="Arial" w:hAnsi="Arial" w:cs="Arial"/>
        </w:rPr>
        <w:t xml:space="preserve">La presente estrategia pretende </w:t>
      </w:r>
      <w:r w:rsidR="00D369E6" w:rsidRPr="004752FC">
        <w:rPr>
          <w:rFonts w:ascii="Arial" w:hAnsi="Arial" w:cs="Arial"/>
        </w:rPr>
        <w:t>metodológica</w:t>
      </w:r>
      <w:r w:rsidR="00C0413E" w:rsidRPr="004752FC">
        <w:rPr>
          <w:rFonts w:ascii="Arial" w:hAnsi="Arial" w:cs="Arial"/>
        </w:rPr>
        <w:t>mente</w:t>
      </w:r>
      <w:r w:rsidR="00D369E6" w:rsidRPr="004752FC">
        <w:rPr>
          <w:rFonts w:ascii="Arial" w:hAnsi="Arial" w:cs="Arial"/>
        </w:rPr>
        <w:t xml:space="preserve"> integra los hallazgos de la evaluación de impacto de la Política Pública Social para el Envejecimiento y la Vejez (2010–2025). Su propósito es fortalecer los procesos participativos durante todo el ciclo de formulación, implementación, seguimiento y evaluación de la nueva política pública 202</w:t>
      </w:r>
      <w:r w:rsidR="00DB524D" w:rsidRPr="004752FC">
        <w:rPr>
          <w:rFonts w:ascii="Arial" w:hAnsi="Arial" w:cs="Arial"/>
        </w:rPr>
        <w:t>5</w:t>
      </w:r>
      <w:r w:rsidR="00D369E6" w:rsidRPr="004752FC">
        <w:rPr>
          <w:rFonts w:ascii="Arial" w:hAnsi="Arial" w:cs="Arial"/>
        </w:rPr>
        <w:t>–203</w:t>
      </w:r>
      <w:r w:rsidR="00DB524D" w:rsidRPr="004752FC">
        <w:rPr>
          <w:rFonts w:ascii="Arial" w:hAnsi="Arial" w:cs="Arial"/>
        </w:rPr>
        <w:t>5</w:t>
      </w:r>
      <w:r w:rsidR="00D369E6" w:rsidRPr="004752FC">
        <w:rPr>
          <w:rFonts w:ascii="Arial" w:hAnsi="Arial" w:cs="Arial"/>
        </w:rPr>
        <w:t>, reconociendo a las personas mayores como actores políticos activos.</w:t>
      </w:r>
    </w:p>
    <w:p w14:paraId="69E1B77B" w14:textId="77777777" w:rsidR="0001551E" w:rsidRPr="004752FC" w:rsidRDefault="00D369E6" w:rsidP="00D369E6">
      <w:pPr>
        <w:jc w:val="both"/>
        <w:rPr>
          <w:rFonts w:ascii="Arial" w:hAnsi="Arial" w:cs="Arial"/>
        </w:rPr>
      </w:pPr>
      <w:r w:rsidRPr="004752FC">
        <w:rPr>
          <w:rFonts w:ascii="Arial" w:hAnsi="Arial" w:cs="Arial"/>
        </w:rPr>
        <w:t xml:space="preserve">Para lograr una participación más amplia, diversa y representativa, se contempla una estrategia que incorpore el uso de nuevas tecnologías y herramientas digitales accesibles. Asimismo, se integrarán todos los actores identificados como prioritarios en el análisis de representatividad, con el fin de reflejar la pluralidad de trayectorias vitales en la ciudad. </w:t>
      </w:r>
    </w:p>
    <w:p w14:paraId="49D23EEF" w14:textId="1E97801F" w:rsidR="00B770F8" w:rsidRPr="004752FC" w:rsidRDefault="00D369E6" w:rsidP="0001551E">
      <w:pPr>
        <w:jc w:val="both"/>
        <w:rPr>
          <w:rFonts w:ascii="Arial" w:hAnsi="Arial" w:cs="Arial"/>
          <w:b/>
          <w:bCs/>
          <w:i/>
          <w:iCs/>
          <w:color w:val="A5A5A5" w:themeColor="accent3"/>
        </w:rPr>
      </w:pPr>
      <w:r w:rsidRPr="004752FC">
        <w:rPr>
          <w:rFonts w:ascii="Arial" w:hAnsi="Arial" w:cs="Arial"/>
        </w:rPr>
        <w:lastRenderedPageBreak/>
        <w:t>El uso de estas tecnologías permitirá también ampliar significativamente la muestra de consulta frente al ciclo anterior, que involucró a 33.000 personas mayores, fortaleciendo así la legitimidad, el alcance y la profundidad del proceso participativo.</w:t>
      </w:r>
    </w:p>
    <w:p w14:paraId="5A01A7AA" w14:textId="77777777" w:rsidR="000907FA" w:rsidRPr="004752FC" w:rsidRDefault="000907FA" w:rsidP="0064013B">
      <w:pPr>
        <w:rPr>
          <w:rFonts w:ascii="Arial" w:hAnsi="Arial" w:cs="Arial"/>
        </w:rPr>
      </w:pPr>
    </w:p>
    <w:p w14:paraId="20793C72" w14:textId="77777777" w:rsidR="0064013B" w:rsidRPr="004752FC" w:rsidRDefault="0064013B" w:rsidP="0064013B">
      <w:pPr>
        <w:rPr>
          <w:rFonts w:ascii="Arial" w:hAnsi="Arial" w:cs="Arial"/>
          <w:b/>
          <w:bCs/>
        </w:rPr>
      </w:pPr>
      <w:r w:rsidRPr="004752FC">
        <w:rPr>
          <w:rFonts w:ascii="Arial" w:hAnsi="Arial" w:cs="Arial"/>
          <w:b/>
          <w:bCs/>
        </w:rPr>
        <w:t>OBJETIVO GENERAL</w:t>
      </w:r>
    </w:p>
    <w:p w14:paraId="6D09C57C" w14:textId="559D010F" w:rsidR="003A0E3E" w:rsidRPr="004752FC" w:rsidRDefault="008E034F" w:rsidP="003A0E3E">
      <w:pPr>
        <w:spacing w:before="240" w:after="240"/>
        <w:jc w:val="both"/>
        <w:rPr>
          <w:rFonts w:ascii="Arial" w:hAnsi="Arial" w:cs="Arial"/>
        </w:rPr>
      </w:pPr>
      <w:r w:rsidRPr="004752FC">
        <w:rPr>
          <w:rFonts w:ascii="Arial" w:hAnsi="Arial" w:cs="Arial"/>
        </w:rPr>
        <w:t>Diseñ</w:t>
      </w:r>
      <w:r w:rsidR="00415992" w:rsidRPr="004752FC">
        <w:rPr>
          <w:rFonts w:ascii="Arial" w:hAnsi="Arial" w:cs="Arial"/>
        </w:rPr>
        <w:t>ar e implementar una estrategia</w:t>
      </w:r>
      <w:r w:rsidR="00C364A7" w:rsidRPr="004752FC">
        <w:rPr>
          <w:rFonts w:ascii="Arial" w:hAnsi="Arial" w:cs="Arial"/>
        </w:rPr>
        <w:t xml:space="preserve"> de participación</w:t>
      </w:r>
      <w:r w:rsidR="00415992" w:rsidRPr="004752FC">
        <w:rPr>
          <w:rFonts w:ascii="Arial" w:hAnsi="Arial" w:cs="Arial"/>
        </w:rPr>
        <w:t xml:space="preserve"> que g</w:t>
      </w:r>
      <w:r w:rsidR="003A0E3E" w:rsidRPr="004752FC">
        <w:rPr>
          <w:rFonts w:ascii="Arial" w:hAnsi="Arial" w:cs="Arial"/>
        </w:rPr>
        <w:t>aranti</w:t>
      </w:r>
      <w:r w:rsidR="00415992" w:rsidRPr="004752FC">
        <w:rPr>
          <w:rFonts w:ascii="Arial" w:hAnsi="Arial" w:cs="Arial"/>
        </w:rPr>
        <w:t xml:space="preserve">ce la inclusión </w:t>
      </w:r>
      <w:r w:rsidR="00C364A7" w:rsidRPr="004752FC">
        <w:rPr>
          <w:rFonts w:ascii="Arial" w:hAnsi="Arial" w:cs="Arial"/>
        </w:rPr>
        <w:t xml:space="preserve">efectiva de la </w:t>
      </w:r>
      <w:r w:rsidR="003A0E3E" w:rsidRPr="004752FC">
        <w:rPr>
          <w:rFonts w:ascii="Arial" w:hAnsi="Arial" w:cs="Arial"/>
        </w:rPr>
        <w:t>ciudada</w:t>
      </w:r>
      <w:r w:rsidR="00A15D7B" w:rsidRPr="004752FC">
        <w:rPr>
          <w:rFonts w:ascii="Arial" w:hAnsi="Arial" w:cs="Arial"/>
        </w:rPr>
        <w:t>nía</w:t>
      </w:r>
      <w:r w:rsidR="002906C6" w:rsidRPr="004752FC">
        <w:rPr>
          <w:rFonts w:ascii="Arial" w:hAnsi="Arial" w:cs="Arial"/>
        </w:rPr>
        <w:t xml:space="preserve"> </w:t>
      </w:r>
      <w:r w:rsidR="003A0E3E" w:rsidRPr="004752FC">
        <w:rPr>
          <w:rFonts w:ascii="Arial" w:hAnsi="Arial" w:cs="Arial"/>
        </w:rPr>
        <w:t>con sentido social de concertación amplia, incidente y representativa en el proceso de la formulación de la Política Pública Social para el Envejecimiento y la Vejez en Bogotá D.C.,</w:t>
      </w:r>
      <w:r w:rsidR="00BB7AAF" w:rsidRPr="004752FC">
        <w:rPr>
          <w:rFonts w:ascii="Arial" w:hAnsi="Arial" w:cs="Arial"/>
        </w:rPr>
        <w:t>202</w:t>
      </w:r>
      <w:r w:rsidR="00682854" w:rsidRPr="004752FC">
        <w:rPr>
          <w:rFonts w:ascii="Arial" w:hAnsi="Arial" w:cs="Arial"/>
        </w:rPr>
        <w:t>6</w:t>
      </w:r>
      <w:r w:rsidR="00BB7AAF" w:rsidRPr="004752FC">
        <w:rPr>
          <w:rFonts w:ascii="Arial" w:hAnsi="Arial" w:cs="Arial"/>
        </w:rPr>
        <w:t>-203</w:t>
      </w:r>
      <w:r w:rsidR="00682854" w:rsidRPr="004752FC">
        <w:rPr>
          <w:rFonts w:ascii="Arial" w:hAnsi="Arial" w:cs="Arial"/>
        </w:rPr>
        <w:t>6</w:t>
      </w:r>
      <w:r w:rsidR="000A44F1" w:rsidRPr="004752FC">
        <w:rPr>
          <w:rFonts w:ascii="Arial" w:hAnsi="Arial" w:cs="Arial"/>
        </w:rPr>
        <w:t>,</w:t>
      </w:r>
      <w:r w:rsidR="003A0E3E" w:rsidRPr="004752FC">
        <w:rPr>
          <w:rFonts w:ascii="Arial" w:hAnsi="Arial" w:cs="Arial"/>
        </w:rPr>
        <w:t xml:space="preserve"> promoviendo los enfoques de derechos, de género, diferencial, poblacional, territorial, étnico, ambiental y democrático, con el fin de generar una equidad intergeneracional, corresponsabilidad institucional y garantía de </w:t>
      </w:r>
      <w:r w:rsidR="003B0F3C" w:rsidRPr="004752FC">
        <w:rPr>
          <w:rFonts w:ascii="Arial" w:hAnsi="Arial" w:cs="Arial"/>
        </w:rPr>
        <w:t>derechos</w:t>
      </w:r>
      <w:r w:rsidR="003A0E3E" w:rsidRPr="004752FC">
        <w:rPr>
          <w:rFonts w:ascii="Arial" w:hAnsi="Arial" w:cs="Arial"/>
        </w:rPr>
        <w:t xml:space="preserve"> y autorrealización para las personas mayores de hoy y del futuro en el Distrito Capital.</w:t>
      </w:r>
    </w:p>
    <w:p w14:paraId="6610A539" w14:textId="384EBBA1" w:rsidR="0064013B" w:rsidRPr="004752FC" w:rsidRDefault="0064013B" w:rsidP="0064013B">
      <w:pPr>
        <w:rPr>
          <w:rFonts w:ascii="Arial" w:hAnsi="Arial" w:cs="Arial"/>
          <w:b/>
          <w:bCs/>
        </w:rPr>
      </w:pPr>
      <w:r w:rsidRPr="004752FC">
        <w:rPr>
          <w:rFonts w:ascii="Arial" w:hAnsi="Arial" w:cs="Arial"/>
          <w:b/>
          <w:bCs/>
        </w:rPr>
        <w:t>OBJETIVO</w:t>
      </w:r>
      <w:r w:rsidR="003A0E3E" w:rsidRPr="004752FC">
        <w:rPr>
          <w:rFonts w:ascii="Arial" w:hAnsi="Arial" w:cs="Arial"/>
          <w:b/>
          <w:bCs/>
        </w:rPr>
        <w:t>S</w:t>
      </w:r>
      <w:r w:rsidRPr="004752FC">
        <w:rPr>
          <w:rFonts w:ascii="Arial" w:hAnsi="Arial" w:cs="Arial"/>
          <w:b/>
          <w:bCs/>
        </w:rPr>
        <w:t xml:space="preserve"> ESPECÍFICO</w:t>
      </w:r>
      <w:r w:rsidR="003A0E3E" w:rsidRPr="004752FC">
        <w:rPr>
          <w:rFonts w:ascii="Arial" w:hAnsi="Arial" w:cs="Arial"/>
          <w:b/>
          <w:bCs/>
        </w:rPr>
        <w:t>S</w:t>
      </w:r>
    </w:p>
    <w:p w14:paraId="532FD2CF" w14:textId="663D1B8D" w:rsidR="002D7E1A" w:rsidRPr="004752FC" w:rsidRDefault="002D7E1A" w:rsidP="00BE0C06">
      <w:pPr>
        <w:pStyle w:val="Prrafodelista"/>
        <w:numPr>
          <w:ilvl w:val="0"/>
          <w:numId w:val="23"/>
        </w:numPr>
        <w:spacing w:before="240" w:after="240"/>
        <w:jc w:val="both"/>
        <w:rPr>
          <w:rFonts w:ascii="Arial" w:hAnsi="Arial" w:cs="Arial"/>
        </w:rPr>
      </w:pPr>
      <w:r w:rsidRPr="004752FC">
        <w:rPr>
          <w:rFonts w:ascii="Arial" w:hAnsi="Arial" w:cs="Arial"/>
        </w:rPr>
        <w:t>Garantizar la representatividad social y territorial de los actores involucrados, utilizando como indicador de gestión el porcentaje de participación de actores diversos por localidad, género, ruralidad, discapacidad y pertenencia étnica en los espacios de consulta desarrollados</w:t>
      </w:r>
      <w:r w:rsidR="009B5FFB" w:rsidRPr="004752FC">
        <w:rPr>
          <w:rFonts w:ascii="Arial" w:hAnsi="Arial" w:cs="Arial"/>
        </w:rPr>
        <w:t xml:space="preserve">, así como </w:t>
      </w:r>
      <w:r w:rsidR="002028D4" w:rsidRPr="004752FC">
        <w:rPr>
          <w:rFonts w:ascii="Arial" w:hAnsi="Arial" w:cs="Arial"/>
        </w:rPr>
        <w:t>las organizaciones de la sociedad civil, academia</w:t>
      </w:r>
      <w:r w:rsidR="00D6089D" w:rsidRPr="004752FC">
        <w:rPr>
          <w:rFonts w:ascii="Arial" w:hAnsi="Arial" w:cs="Arial"/>
        </w:rPr>
        <w:t xml:space="preserve"> y sectores de la administración pública.</w:t>
      </w:r>
    </w:p>
    <w:p w14:paraId="70531A96" w14:textId="77777777" w:rsidR="00C1346D" w:rsidRPr="004752FC" w:rsidRDefault="00C1346D" w:rsidP="00C1346D">
      <w:pPr>
        <w:pStyle w:val="Prrafodelista"/>
        <w:spacing w:before="240" w:after="240"/>
        <w:jc w:val="both"/>
        <w:rPr>
          <w:rFonts w:ascii="Arial" w:hAnsi="Arial" w:cs="Arial"/>
        </w:rPr>
      </w:pPr>
    </w:p>
    <w:p w14:paraId="6F3DB54C" w14:textId="77456134" w:rsidR="00642768" w:rsidRPr="004752FC" w:rsidRDefault="00642768" w:rsidP="00BE0C06">
      <w:pPr>
        <w:pStyle w:val="Prrafodelista"/>
        <w:numPr>
          <w:ilvl w:val="0"/>
          <w:numId w:val="23"/>
        </w:numPr>
        <w:spacing w:before="240" w:after="240"/>
        <w:jc w:val="both"/>
        <w:rPr>
          <w:rFonts w:ascii="Arial" w:hAnsi="Arial" w:cs="Arial"/>
        </w:rPr>
      </w:pPr>
      <w:r w:rsidRPr="004752FC">
        <w:rPr>
          <w:rFonts w:ascii="Arial" w:hAnsi="Arial" w:cs="Arial"/>
        </w:rPr>
        <w:t xml:space="preserve">Aumentar el alcance poblacional de la participación ciudadana, asegurando la consulta </w:t>
      </w:r>
      <w:r w:rsidR="005239DF" w:rsidRPr="004752FC">
        <w:rPr>
          <w:rFonts w:ascii="Arial" w:hAnsi="Arial" w:cs="Arial"/>
        </w:rPr>
        <w:t>de</w:t>
      </w:r>
      <w:r w:rsidRPr="004752FC">
        <w:rPr>
          <w:rFonts w:ascii="Arial" w:hAnsi="Arial" w:cs="Arial"/>
        </w:rPr>
        <w:t xml:space="preserve"> por lo menos </w:t>
      </w:r>
      <w:r w:rsidR="00682854" w:rsidRPr="004752FC">
        <w:rPr>
          <w:rFonts w:ascii="Arial" w:hAnsi="Arial" w:cs="Arial"/>
        </w:rPr>
        <w:t>47</w:t>
      </w:r>
      <w:r w:rsidRPr="004752FC">
        <w:rPr>
          <w:rFonts w:ascii="Arial" w:hAnsi="Arial" w:cs="Arial"/>
        </w:rPr>
        <w:t>.</w:t>
      </w:r>
      <w:r w:rsidR="00682854" w:rsidRPr="004752FC">
        <w:rPr>
          <w:rFonts w:ascii="Arial" w:hAnsi="Arial" w:cs="Arial"/>
        </w:rPr>
        <w:t>3</w:t>
      </w:r>
      <w:r w:rsidRPr="004752FC">
        <w:rPr>
          <w:rFonts w:ascii="Arial" w:hAnsi="Arial" w:cs="Arial"/>
        </w:rPr>
        <w:t>00 personas durante el proceso de formulación de la política pública, con un indicador que registre la participación efectiva en las distintas fases del proceso.</w:t>
      </w:r>
    </w:p>
    <w:p w14:paraId="2F2BD9D6" w14:textId="77777777" w:rsidR="00C1346D" w:rsidRPr="004752FC" w:rsidRDefault="00C1346D" w:rsidP="00C1346D">
      <w:pPr>
        <w:pStyle w:val="Prrafodelista"/>
        <w:spacing w:before="240" w:after="240"/>
        <w:jc w:val="both"/>
        <w:rPr>
          <w:rFonts w:ascii="Arial" w:hAnsi="Arial" w:cs="Arial"/>
        </w:rPr>
      </w:pPr>
    </w:p>
    <w:p w14:paraId="1FA4FA10" w14:textId="42C758CE" w:rsidR="00656200" w:rsidRPr="004752FC" w:rsidRDefault="00642768" w:rsidP="00BE0C06">
      <w:pPr>
        <w:pStyle w:val="Prrafodelista"/>
        <w:numPr>
          <w:ilvl w:val="0"/>
          <w:numId w:val="23"/>
        </w:numPr>
        <w:spacing w:before="240" w:after="240"/>
        <w:jc w:val="both"/>
        <w:rPr>
          <w:rFonts w:ascii="Arial" w:hAnsi="Arial" w:cs="Arial"/>
        </w:rPr>
      </w:pPr>
      <w:r w:rsidRPr="004752FC">
        <w:rPr>
          <w:rFonts w:ascii="Arial" w:hAnsi="Arial" w:cs="Arial"/>
        </w:rPr>
        <w:t>Implementar al menos 100 espacios</w:t>
      </w:r>
      <w:r w:rsidR="004C455A" w:rsidRPr="004752FC">
        <w:rPr>
          <w:rFonts w:ascii="Arial" w:hAnsi="Arial" w:cs="Arial"/>
        </w:rPr>
        <w:t xml:space="preserve"> </w:t>
      </w:r>
      <w:r w:rsidRPr="004752FC">
        <w:rPr>
          <w:rFonts w:ascii="Arial" w:hAnsi="Arial" w:cs="Arial"/>
        </w:rPr>
        <w:t xml:space="preserve">de participación y </w:t>
      </w:r>
      <w:r w:rsidR="003533AD" w:rsidRPr="004752FC">
        <w:rPr>
          <w:rFonts w:ascii="Arial" w:hAnsi="Arial" w:cs="Arial"/>
        </w:rPr>
        <w:t xml:space="preserve">de </w:t>
      </w:r>
      <w:r w:rsidRPr="004752FC">
        <w:rPr>
          <w:rFonts w:ascii="Arial" w:hAnsi="Arial" w:cs="Arial"/>
        </w:rPr>
        <w:t>diálogo ciudadano en las 20 localidades de Bogotá, midiendo su alcance mediante un indicador que registre la cantidad de encuentros realizados con metodología accesible y el número de propuestas ciudadanas sistematizadas</w:t>
      </w:r>
    </w:p>
    <w:p w14:paraId="75A22718" w14:textId="77777777" w:rsidR="00801714" w:rsidRPr="004752FC" w:rsidRDefault="00801714" w:rsidP="00801714">
      <w:pPr>
        <w:pStyle w:val="Prrafodelista"/>
        <w:rPr>
          <w:rFonts w:ascii="Arial" w:hAnsi="Arial" w:cs="Arial"/>
        </w:rPr>
      </w:pPr>
    </w:p>
    <w:p w14:paraId="5D9CEB6B" w14:textId="77777777" w:rsidR="00656200" w:rsidRPr="004752FC" w:rsidRDefault="00656200" w:rsidP="005239DF">
      <w:pPr>
        <w:pStyle w:val="Prrafodelista"/>
        <w:spacing w:before="240" w:after="240"/>
        <w:jc w:val="both"/>
        <w:rPr>
          <w:rFonts w:ascii="Arial" w:hAnsi="Arial" w:cs="Arial"/>
          <w:b/>
          <w:bCs/>
        </w:rPr>
      </w:pPr>
    </w:p>
    <w:p w14:paraId="45BAC379" w14:textId="171A0E22" w:rsidR="006F7FC7" w:rsidRPr="004752FC" w:rsidRDefault="006F7FC7" w:rsidP="00656200">
      <w:pPr>
        <w:pStyle w:val="Prrafodelista"/>
        <w:spacing w:before="240" w:after="240"/>
        <w:rPr>
          <w:rFonts w:ascii="Arial" w:hAnsi="Arial" w:cs="Arial"/>
          <w:b/>
          <w:bCs/>
        </w:rPr>
      </w:pPr>
      <w:r w:rsidRPr="004752FC">
        <w:rPr>
          <w:rFonts w:ascii="Arial" w:hAnsi="Arial" w:cs="Arial"/>
          <w:b/>
          <w:bCs/>
        </w:rPr>
        <w:t>ALCANCE</w:t>
      </w:r>
    </w:p>
    <w:p w14:paraId="46F0664C" w14:textId="0FFBD31C" w:rsidR="009943BC" w:rsidRPr="004752FC" w:rsidRDefault="009943BC" w:rsidP="006F7FC7">
      <w:pPr>
        <w:spacing w:before="240" w:after="240"/>
        <w:jc w:val="both"/>
        <w:rPr>
          <w:rFonts w:ascii="Arial" w:eastAsia="Arial" w:hAnsi="Arial" w:cs="Arial"/>
        </w:rPr>
      </w:pPr>
      <w:r w:rsidRPr="004752FC">
        <w:rPr>
          <w:rFonts w:ascii="Arial" w:hAnsi="Arial" w:cs="Arial"/>
        </w:rPr>
        <w:t>El proceso participativo de la P</w:t>
      </w:r>
      <w:r w:rsidR="00AF0C50" w:rsidRPr="004752FC">
        <w:rPr>
          <w:rFonts w:ascii="Arial" w:hAnsi="Arial" w:cs="Arial"/>
        </w:rPr>
        <w:t xml:space="preserve">olítica Publica </w:t>
      </w:r>
      <w:r w:rsidRPr="004752FC">
        <w:rPr>
          <w:rFonts w:ascii="Arial" w:hAnsi="Arial" w:cs="Arial"/>
        </w:rPr>
        <w:t>tendrá un alcance</w:t>
      </w:r>
      <w:r w:rsidR="00FC531A" w:rsidRPr="004752FC">
        <w:rPr>
          <w:rFonts w:ascii="Arial" w:hAnsi="Arial" w:cs="Arial"/>
        </w:rPr>
        <w:t>,</w:t>
      </w:r>
      <w:r w:rsidR="00007DD2" w:rsidRPr="004752FC">
        <w:rPr>
          <w:rFonts w:ascii="Arial" w:hAnsi="Arial" w:cs="Arial"/>
        </w:rPr>
        <w:t xml:space="preserve"> </w:t>
      </w:r>
      <w:r w:rsidRPr="004752FC">
        <w:rPr>
          <w:rFonts w:ascii="Arial" w:hAnsi="Arial" w:cs="Arial"/>
        </w:rPr>
        <w:t>amplio</w:t>
      </w:r>
      <w:r w:rsidR="00FC531A" w:rsidRPr="004752FC">
        <w:rPr>
          <w:rFonts w:ascii="Arial" w:hAnsi="Arial" w:cs="Arial"/>
        </w:rPr>
        <w:t xml:space="preserve"> y</w:t>
      </w:r>
      <w:r w:rsidRPr="004752FC">
        <w:rPr>
          <w:rFonts w:ascii="Arial" w:hAnsi="Arial" w:cs="Arial"/>
        </w:rPr>
        <w:t xml:space="preserve"> representativo, que busca involucrar actores del nivel nacional, distrital y local, clasificados según su nivel de incidencia en las categorías: información (muy poco incidente), consulta (más o menos incidente) y concertación (muy incidente). Esta categorización permite planificar actividades, metodologías y espacios según las capacidades de influencia y los roles específicos de los actores identificados</w:t>
      </w:r>
      <w:r w:rsidR="00283049" w:rsidRPr="004752FC">
        <w:rPr>
          <w:rFonts w:ascii="Arial" w:hAnsi="Arial" w:cs="Arial"/>
        </w:rPr>
        <w:t xml:space="preserve">, con el fin de </w:t>
      </w:r>
      <w:r w:rsidR="00215553" w:rsidRPr="004752FC">
        <w:rPr>
          <w:rFonts w:ascii="Arial" w:hAnsi="Arial" w:cs="Arial"/>
        </w:rPr>
        <w:t xml:space="preserve">responder las necesidades y </w:t>
      </w:r>
      <w:r w:rsidR="00215553" w:rsidRPr="004752FC">
        <w:rPr>
          <w:rFonts w:ascii="Arial" w:hAnsi="Arial" w:cs="Arial"/>
        </w:rPr>
        <w:lastRenderedPageBreak/>
        <w:t>expectativas de las personas mayores</w:t>
      </w:r>
      <w:r w:rsidR="002651C0" w:rsidRPr="004752FC">
        <w:rPr>
          <w:rFonts w:ascii="Arial" w:hAnsi="Arial" w:cs="Arial"/>
        </w:rPr>
        <w:t xml:space="preserve"> que respalden técnicamente la toma de decisiones de </w:t>
      </w:r>
      <w:r w:rsidR="00CE71D8" w:rsidRPr="004752FC">
        <w:rPr>
          <w:rFonts w:ascii="Arial" w:hAnsi="Arial" w:cs="Arial"/>
        </w:rPr>
        <w:t>la Política Pública</w:t>
      </w:r>
      <w:r w:rsidR="00CE71D8" w:rsidRPr="004752FC">
        <w:rPr>
          <w:rFonts w:ascii="Arial" w:eastAsia="Arial" w:hAnsi="Arial" w:cs="Arial"/>
        </w:rPr>
        <w:t>.</w:t>
      </w:r>
    </w:p>
    <w:p w14:paraId="0F913AAB" w14:textId="68815449" w:rsidR="009943BC" w:rsidRPr="004752FC" w:rsidRDefault="00F77A88" w:rsidP="009943BC">
      <w:pPr>
        <w:spacing w:before="240" w:after="240"/>
        <w:rPr>
          <w:rFonts w:ascii="Arial" w:eastAsia="Arial" w:hAnsi="Arial" w:cs="Arial"/>
          <w:b/>
          <w:bCs/>
          <w:color w:val="000000" w:themeColor="text1"/>
        </w:rPr>
      </w:pPr>
      <w:r w:rsidRPr="004752FC">
        <w:rPr>
          <w:rFonts w:ascii="Arial" w:eastAsia="Arial" w:hAnsi="Arial" w:cs="Arial"/>
          <w:b/>
          <w:bCs/>
          <w:color w:val="000000" w:themeColor="text1"/>
        </w:rPr>
        <w:t>ESTRATEGIA Y METODOLOGÍA</w:t>
      </w:r>
      <w:r w:rsidR="00BD425C" w:rsidRPr="004752FC">
        <w:rPr>
          <w:rFonts w:ascii="Arial" w:eastAsia="Arial" w:hAnsi="Arial" w:cs="Arial"/>
          <w:b/>
          <w:bCs/>
          <w:color w:val="000000" w:themeColor="text1"/>
        </w:rPr>
        <w:t xml:space="preserve"> </w:t>
      </w:r>
    </w:p>
    <w:p w14:paraId="5184696B" w14:textId="77777777" w:rsidR="009943BC" w:rsidRPr="004752FC" w:rsidRDefault="009943BC" w:rsidP="002435D1">
      <w:pPr>
        <w:spacing w:before="240" w:after="240"/>
        <w:jc w:val="both"/>
        <w:rPr>
          <w:rFonts w:ascii="Arial" w:hAnsi="Arial" w:cs="Arial"/>
        </w:rPr>
      </w:pPr>
      <w:r w:rsidRPr="004752FC">
        <w:rPr>
          <w:rFonts w:ascii="Arial" w:hAnsi="Arial" w:cs="Arial"/>
        </w:rPr>
        <w:t>Con base en el mapeo de actores realizado, se diseñó una ruta participativa amplia que garantiza la inclusión de diversos sectores: sociedad civil, organizaciones de base y comunitarias, sector público, academia, instancias de participación y sector privado. Esta ruta se desarrollará a lo largo de las fases de diagnóstico y formulación de la política.</w:t>
      </w:r>
    </w:p>
    <w:p w14:paraId="5FCD09A8" w14:textId="4152BBE9" w:rsidR="009943BC" w:rsidRPr="004752FC" w:rsidRDefault="009943BC" w:rsidP="002435D1">
      <w:pPr>
        <w:spacing w:before="240" w:after="240"/>
        <w:jc w:val="both"/>
        <w:rPr>
          <w:rFonts w:ascii="Arial" w:hAnsi="Arial" w:cs="Arial"/>
        </w:rPr>
      </w:pPr>
      <w:r w:rsidRPr="004752FC">
        <w:rPr>
          <w:rFonts w:ascii="Arial" w:hAnsi="Arial" w:cs="Arial"/>
        </w:rPr>
        <w:t>Los mecanismos de participación varían según el perfil de cada actor e incluyen: talleres participativos en las 20 localidades, paneles con expertos, encuestas digitales y presenciales, foros intergeneracionales, mesas</w:t>
      </w:r>
      <w:r w:rsidR="00AF0C50" w:rsidRPr="004752FC">
        <w:rPr>
          <w:rFonts w:ascii="Arial" w:hAnsi="Arial" w:cs="Arial"/>
        </w:rPr>
        <w:t xml:space="preserve"> de diálogo, </w:t>
      </w:r>
      <w:proofErr w:type="spellStart"/>
      <w:r w:rsidR="00AF0C50" w:rsidRPr="004752FC">
        <w:rPr>
          <w:rFonts w:ascii="Arial" w:hAnsi="Arial" w:cs="Arial"/>
        </w:rPr>
        <w:t>Webinar</w:t>
      </w:r>
      <w:proofErr w:type="spellEnd"/>
      <w:r w:rsidR="00AF0C50" w:rsidRPr="004752FC">
        <w:rPr>
          <w:rFonts w:ascii="Arial" w:hAnsi="Arial" w:cs="Arial"/>
        </w:rPr>
        <w:t xml:space="preserve"> intergeneracional, talleres de construcción y </w:t>
      </w:r>
      <w:proofErr w:type="spellStart"/>
      <w:r w:rsidR="00AF0C50" w:rsidRPr="004752FC">
        <w:rPr>
          <w:rFonts w:ascii="Arial" w:hAnsi="Arial" w:cs="Arial"/>
        </w:rPr>
        <w:t>co</w:t>
      </w:r>
      <w:proofErr w:type="spellEnd"/>
      <w:r w:rsidR="00AF0C50" w:rsidRPr="004752FC">
        <w:rPr>
          <w:rFonts w:ascii="Arial" w:hAnsi="Arial" w:cs="Arial"/>
        </w:rPr>
        <w:t xml:space="preserve">- creación, </w:t>
      </w:r>
      <w:r w:rsidRPr="004752FC">
        <w:rPr>
          <w:rFonts w:ascii="Arial" w:hAnsi="Arial" w:cs="Arial"/>
        </w:rPr>
        <w:t>quioscos interactivos, herramientas digitales, y murales de visión a futuro.</w:t>
      </w:r>
    </w:p>
    <w:p w14:paraId="15088E9D" w14:textId="77777777" w:rsidR="00FC5436" w:rsidRPr="004752FC" w:rsidRDefault="009943BC" w:rsidP="002435D1">
      <w:pPr>
        <w:spacing w:before="240" w:after="240"/>
        <w:jc w:val="both"/>
        <w:rPr>
          <w:rFonts w:ascii="Arial" w:hAnsi="Arial" w:cs="Arial"/>
        </w:rPr>
      </w:pPr>
      <w:r w:rsidRPr="004752FC">
        <w:rPr>
          <w:rFonts w:ascii="Arial" w:hAnsi="Arial" w:cs="Arial"/>
        </w:rPr>
        <w:t>Se generará el diseño de instrumentos de recolección de información, protocolos de aplicabilidad y escenarios adaptados a cada población. Las metodologías se basan en técnicas cualitativas y cuantitativas, aplicadas según características del actor participante.</w:t>
      </w:r>
    </w:p>
    <w:p w14:paraId="57F85F6D" w14:textId="75EE89B5" w:rsidR="009943BC" w:rsidRPr="004752FC" w:rsidRDefault="009943BC" w:rsidP="002435D1">
      <w:pPr>
        <w:spacing w:before="240" w:after="240"/>
        <w:jc w:val="both"/>
        <w:rPr>
          <w:rFonts w:ascii="Arial" w:hAnsi="Arial" w:cs="Arial"/>
        </w:rPr>
      </w:pPr>
      <w:r w:rsidRPr="004752FC">
        <w:rPr>
          <w:rFonts w:ascii="Arial" w:hAnsi="Arial" w:cs="Arial"/>
        </w:rPr>
        <w:t xml:space="preserve"> Se utilizarán herramientas como matrices de análisis, relatorías, protocolos para facilitadores, cajas de herramientas de la S</w:t>
      </w:r>
      <w:r w:rsidR="00D3568A" w:rsidRPr="004752FC">
        <w:rPr>
          <w:rFonts w:ascii="Arial" w:hAnsi="Arial" w:cs="Arial"/>
        </w:rPr>
        <w:t>ecretar</w:t>
      </w:r>
      <w:r w:rsidR="00AF0C50" w:rsidRPr="004752FC">
        <w:rPr>
          <w:rFonts w:ascii="Arial" w:hAnsi="Arial" w:cs="Arial"/>
        </w:rPr>
        <w:t>í</w:t>
      </w:r>
      <w:r w:rsidR="00D3568A" w:rsidRPr="004752FC">
        <w:rPr>
          <w:rFonts w:ascii="Arial" w:hAnsi="Arial" w:cs="Arial"/>
        </w:rPr>
        <w:t xml:space="preserve">a Distrital de Planeación </w:t>
      </w:r>
      <w:r w:rsidRPr="004752FC">
        <w:rPr>
          <w:rFonts w:ascii="Arial" w:hAnsi="Arial" w:cs="Arial"/>
        </w:rPr>
        <w:t xml:space="preserve">y formatos de sistematización propios de la Subdirección para la Vejez. Se tendrá </w:t>
      </w:r>
      <w:r w:rsidR="00DC292B" w:rsidRPr="004752FC">
        <w:rPr>
          <w:rFonts w:ascii="Arial" w:hAnsi="Arial" w:cs="Arial"/>
        </w:rPr>
        <w:t xml:space="preserve">en cuenta el </w:t>
      </w:r>
      <w:r w:rsidRPr="004752FC">
        <w:rPr>
          <w:rFonts w:ascii="Arial" w:hAnsi="Arial" w:cs="Arial"/>
        </w:rPr>
        <w:t>enfoque territorial mediante una estrategia sectorizada por localidad, considerando variables como densidad poblacional de envejecimiento (alta, media o baja).</w:t>
      </w:r>
    </w:p>
    <w:p w14:paraId="5A60A95A" w14:textId="537371BC" w:rsidR="00F771EA" w:rsidRPr="004752FC" w:rsidRDefault="00F771EA" w:rsidP="00A007D5">
      <w:pPr>
        <w:spacing w:before="240" w:after="240"/>
        <w:jc w:val="both"/>
        <w:rPr>
          <w:rFonts w:ascii="Arial" w:eastAsia="Arial" w:hAnsi="Arial" w:cs="Arial"/>
          <w:b/>
          <w:bCs/>
        </w:rPr>
      </w:pPr>
      <w:r w:rsidRPr="004752FC">
        <w:rPr>
          <w:rFonts w:ascii="Arial" w:eastAsia="Arial" w:hAnsi="Arial" w:cs="Arial"/>
          <w:b/>
          <w:bCs/>
        </w:rPr>
        <w:t>ANÁLISIS DE ACTORES</w:t>
      </w:r>
    </w:p>
    <w:p w14:paraId="18F2D332" w14:textId="4217D887" w:rsidR="009F6301" w:rsidRPr="004752FC" w:rsidRDefault="009F6301" w:rsidP="009F6301">
      <w:pPr>
        <w:spacing w:before="240" w:after="240"/>
        <w:jc w:val="both"/>
        <w:rPr>
          <w:rFonts w:ascii="Arial" w:hAnsi="Arial" w:cs="Arial"/>
        </w:rPr>
      </w:pPr>
      <w:r w:rsidRPr="004752FC">
        <w:rPr>
          <w:rFonts w:ascii="Arial" w:hAnsi="Arial" w:cs="Arial"/>
        </w:rPr>
        <w:t xml:space="preserve">Para la formulación de la Política Pública Social para el Envejecimiento y la Vejez en Bogotá, se identificó una amplia gama de actores corresponsables, resultado de un ejercicio participativo de mapeo de actores desarrollado con metodología estratégica. Este proceso contó con la participación ciudadana y permitió agrupar los actores clave en seis categorías principales: sociedad civil, organizaciones de base y comunitarias, sector público, academia, instancias de participación y sector privado. Dentro de cada grupo se encuentran actores específicos, los cuales están detalladamente descritos en </w:t>
      </w:r>
      <w:r w:rsidR="002E5C3E" w:rsidRPr="004752FC">
        <w:rPr>
          <w:rFonts w:ascii="Arial" w:hAnsi="Arial" w:cs="Arial"/>
        </w:rPr>
        <w:t>el</w:t>
      </w:r>
      <w:r w:rsidRPr="004752FC">
        <w:rPr>
          <w:rFonts w:ascii="Arial" w:hAnsi="Arial" w:cs="Arial"/>
        </w:rPr>
        <w:t xml:space="preserve"> documento anexo que contiene la estrategia y el mapeo de actores.</w:t>
      </w:r>
    </w:p>
    <w:p w14:paraId="369CF377" w14:textId="281F631C" w:rsidR="009F6301" w:rsidRPr="004752FC" w:rsidRDefault="009F6301" w:rsidP="009F6301">
      <w:pPr>
        <w:spacing w:before="240" w:after="240"/>
        <w:jc w:val="both"/>
        <w:rPr>
          <w:rFonts w:ascii="Arial" w:hAnsi="Arial" w:cs="Arial"/>
        </w:rPr>
      </w:pPr>
      <w:r w:rsidRPr="004752FC">
        <w:rPr>
          <w:rFonts w:ascii="Arial" w:hAnsi="Arial" w:cs="Arial"/>
        </w:rPr>
        <w:t xml:space="preserve">La corresponsabilidad en esta política se basa en el reconocimiento integral de los derechos, necesidades y potencialidades de las personas mayores, así como </w:t>
      </w:r>
      <w:r w:rsidR="00AF0C50" w:rsidRPr="004752FC">
        <w:rPr>
          <w:rFonts w:ascii="Arial" w:hAnsi="Arial" w:cs="Arial"/>
        </w:rPr>
        <w:t xml:space="preserve">los diferentes enfoques planteados desde la Guía de Implementación y Formulación de las Políticas </w:t>
      </w:r>
      <w:proofErr w:type="spellStart"/>
      <w:r w:rsidR="00AF0C50" w:rsidRPr="004752FC">
        <w:rPr>
          <w:rFonts w:ascii="Arial" w:hAnsi="Arial" w:cs="Arial"/>
        </w:rPr>
        <w:t>Publicas</w:t>
      </w:r>
      <w:proofErr w:type="spellEnd"/>
      <w:r w:rsidRPr="004752FC">
        <w:rPr>
          <w:rFonts w:ascii="Arial" w:hAnsi="Arial" w:cs="Arial"/>
        </w:rPr>
        <w:t>. Por ello, se reconoce que todas las entidades del gobierno distrital, junto con los sectores sociales, económicos y comunitarios, deben participar activamente en la formulación, implementación, seguimiento y evaluación de la Política Pública.</w:t>
      </w:r>
    </w:p>
    <w:p w14:paraId="3E34FA74" w14:textId="77777777" w:rsidR="009F6301" w:rsidRPr="004752FC" w:rsidRDefault="009F6301" w:rsidP="009F6301">
      <w:pPr>
        <w:spacing w:before="240" w:after="240"/>
        <w:jc w:val="both"/>
        <w:rPr>
          <w:rFonts w:ascii="Arial" w:hAnsi="Arial" w:cs="Arial"/>
        </w:rPr>
      </w:pPr>
      <w:r w:rsidRPr="004752FC">
        <w:rPr>
          <w:rFonts w:ascii="Arial" w:hAnsi="Arial" w:cs="Arial"/>
        </w:rPr>
        <w:lastRenderedPageBreak/>
        <w:t>Algunos de los actores identificados fueron: Sociedad civil y comunitaria: incluye a las personas mayores de las 20 localidades, sus familias y cuidadores, la ciudadanía intergeneracional, niños y adolescentes, redes barriales y Juntas de Acción Comunal, así como iglesias, voluntariados y veedurías que ejercen control social.</w:t>
      </w:r>
    </w:p>
    <w:p w14:paraId="11790A9C" w14:textId="77777777" w:rsidR="009F6301" w:rsidRPr="004752FC" w:rsidRDefault="009F6301" w:rsidP="009F6301">
      <w:pPr>
        <w:spacing w:before="240" w:after="240"/>
        <w:jc w:val="both"/>
        <w:rPr>
          <w:rFonts w:ascii="Arial" w:hAnsi="Arial" w:cs="Arial"/>
        </w:rPr>
      </w:pPr>
      <w:r w:rsidRPr="004752FC">
        <w:rPr>
          <w:rFonts w:ascii="Arial" w:hAnsi="Arial" w:cs="Arial"/>
          <w:b/>
          <w:bCs/>
        </w:rPr>
        <w:t>Sector público</w:t>
      </w:r>
      <w:r w:rsidRPr="004752FC">
        <w:rPr>
          <w:rFonts w:ascii="Arial" w:hAnsi="Arial" w:cs="Arial"/>
        </w:rPr>
        <w:t xml:space="preserve">: abarca al gobierno distrital (Alcaldía Mayor, alcaldías locales, Concejo y secretarías), entidades distritales (Atenea, IDRD, IDPAC, IPES, </w:t>
      </w:r>
      <w:proofErr w:type="spellStart"/>
      <w:r w:rsidRPr="004752FC">
        <w:rPr>
          <w:rFonts w:ascii="Arial" w:hAnsi="Arial" w:cs="Arial"/>
        </w:rPr>
        <w:t>BibloRed</w:t>
      </w:r>
      <w:proofErr w:type="spellEnd"/>
      <w:r w:rsidRPr="004752FC">
        <w:rPr>
          <w:rFonts w:ascii="Arial" w:hAnsi="Arial" w:cs="Arial"/>
        </w:rPr>
        <w:t xml:space="preserve">, UAESP, Sistema Distrital del Cuidado, </w:t>
      </w:r>
      <w:proofErr w:type="spellStart"/>
      <w:r w:rsidRPr="004752FC">
        <w:rPr>
          <w:rFonts w:ascii="Arial" w:hAnsi="Arial" w:cs="Arial"/>
        </w:rPr>
        <w:t>TransMilenio</w:t>
      </w:r>
      <w:proofErr w:type="spellEnd"/>
      <w:r w:rsidRPr="004752FC">
        <w:rPr>
          <w:rFonts w:ascii="Arial" w:hAnsi="Arial" w:cs="Arial"/>
        </w:rPr>
        <w:t>), órganos de control y justicia (Personería, Defensoría, Procuraduría, Fiscalía, INPEC, Policía, comisarías y jueces) y entidades nacionales como los ministerios, el Congreso, ICBF y UARIV.</w:t>
      </w:r>
    </w:p>
    <w:p w14:paraId="6B98CDAC" w14:textId="77777777" w:rsidR="009F6301" w:rsidRPr="004752FC" w:rsidRDefault="009F6301" w:rsidP="009F6301">
      <w:pPr>
        <w:spacing w:before="240" w:after="240"/>
        <w:jc w:val="both"/>
        <w:rPr>
          <w:rFonts w:ascii="Arial" w:hAnsi="Arial" w:cs="Arial"/>
        </w:rPr>
      </w:pPr>
      <w:r w:rsidRPr="004752FC">
        <w:rPr>
          <w:rFonts w:ascii="Arial" w:hAnsi="Arial" w:cs="Arial"/>
          <w:b/>
          <w:bCs/>
        </w:rPr>
        <w:t>Instancias de participación</w:t>
      </w:r>
      <w:r w:rsidRPr="004752FC">
        <w:rPr>
          <w:rFonts w:ascii="Arial" w:hAnsi="Arial" w:cs="Arial"/>
        </w:rPr>
        <w:t>: comprende espacios deliberativos y consultivos como el COEV, COLEV, COLFA y los consejos distritales y locales de política social, sabios, juventud, discapacidad, planeación, cultura, patrimonio, buen trato y consultivos étnicos.</w:t>
      </w:r>
    </w:p>
    <w:p w14:paraId="601738DE" w14:textId="6ADC1E3D" w:rsidR="009F6301" w:rsidRPr="004752FC" w:rsidRDefault="009F6301" w:rsidP="009F6301">
      <w:pPr>
        <w:spacing w:before="240" w:after="240"/>
        <w:jc w:val="both"/>
        <w:rPr>
          <w:rFonts w:ascii="Arial" w:hAnsi="Arial" w:cs="Arial"/>
        </w:rPr>
      </w:pPr>
      <w:r w:rsidRPr="004752FC">
        <w:rPr>
          <w:rFonts w:ascii="Arial" w:hAnsi="Arial" w:cs="Arial"/>
          <w:b/>
          <w:bCs/>
        </w:rPr>
        <w:t>Academia</w:t>
      </w:r>
      <w:r w:rsidRPr="004752FC">
        <w:rPr>
          <w:rFonts w:ascii="Arial" w:hAnsi="Arial" w:cs="Arial"/>
        </w:rPr>
        <w:t>: reúne observatorios de envejecimiento y vejez, universidades líderes (Javeriana, Andes, Rosario, Nacional, UNIMINUTO, Pedagógica, El Bosque, Sabana) e investigadores especializados en gerontología</w:t>
      </w:r>
      <w:r w:rsidR="001E5870" w:rsidRPr="004752FC">
        <w:rPr>
          <w:rFonts w:ascii="Arial" w:hAnsi="Arial" w:cs="Arial"/>
        </w:rPr>
        <w:t xml:space="preserve"> y </w:t>
      </w:r>
      <w:r w:rsidR="00F47411" w:rsidRPr="004752FC">
        <w:rPr>
          <w:rFonts w:ascii="Arial" w:hAnsi="Arial" w:cs="Arial"/>
        </w:rPr>
        <w:t>geriatría</w:t>
      </w:r>
      <w:r w:rsidRPr="004752FC">
        <w:rPr>
          <w:rFonts w:ascii="Arial" w:hAnsi="Arial" w:cs="Arial"/>
        </w:rPr>
        <w:t>.</w:t>
      </w:r>
    </w:p>
    <w:p w14:paraId="75ED8060" w14:textId="4B69D151" w:rsidR="009F6301" w:rsidRPr="004752FC" w:rsidRDefault="009F6301" w:rsidP="009F6301">
      <w:pPr>
        <w:spacing w:before="240" w:after="240"/>
        <w:jc w:val="both"/>
        <w:rPr>
          <w:rFonts w:ascii="Arial" w:hAnsi="Arial" w:cs="Arial"/>
        </w:rPr>
      </w:pPr>
      <w:r w:rsidRPr="004752FC">
        <w:rPr>
          <w:rFonts w:ascii="Arial" w:hAnsi="Arial" w:cs="Arial"/>
          <w:b/>
          <w:bCs/>
        </w:rPr>
        <w:t>Sector privado</w:t>
      </w:r>
      <w:r w:rsidRPr="004752FC">
        <w:rPr>
          <w:rFonts w:ascii="Arial" w:hAnsi="Arial" w:cs="Arial"/>
        </w:rPr>
        <w:t xml:space="preserve">: agrupa cajas de compensación, fondos de pensiones, empresas de servicios para personas mayores, Asociación de Usuarios EPS, Cámara de Comercio, Banco de Alimentos, CESPSIGER, hogares geriátricos, y fundaciones </w:t>
      </w:r>
      <w:r w:rsidR="00F47411" w:rsidRPr="004752FC">
        <w:rPr>
          <w:rFonts w:ascii="Arial" w:hAnsi="Arial" w:cs="Arial"/>
        </w:rPr>
        <w:t>y</w:t>
      </w:r>
      <w:r w:rsidRPr="004752FC">
        <w:rPr>
          <w:rFonts w:ascii="Arial" w:hAnsi="Arial" w:cs="Arial"/>
        </w:rPr>
        <w:t xml:space="preserve"> ONG como Saldarriaga Concha, </w:t>
      </w:r>
      <w:proofErr w:type="spellStart"/>
      <w:r w:rsidRPr="004752FC">
        <w:rPr>
          <w:rFonts w:ascii="Arial" w:hAnsi="Arial" w:cs="Arial"/>
        </w:rPr>
        <w:t>HelpAge</w:t>
      </w:r>
      <w:proofErr w:type="spellEnd"/>
      <w:r w:rsidRPr="004752FC">
        <w:rPr>
          <w:rFonts w:ascii="Arial" w:hAnsi="Arial" w:cs="Arial"/>
        </w:rPr>
        <w:t xml:space="preserve"> e Ideas para la Vejez.</w:t>
      </w:r>
    </w:p>
    <w:p w14:paraId="35F83169" w14:textId="77777777" w:rsidR="009F6301" w:rsidRPr="004752FC" w:rsidRDefault="009F6301" w:rsidP="009F6301">
      <w:pPr>
        <w:spacing w:before="240" w:after="240"/>
        <w:jc w:val="both"/>
        <w:rPr>
          <w:rFonts w:ascii="Arial" w:hAnsi="Arial" w:cs="Arial"/>
        </w:rPr>
      </w:pPr>
      <w:r w:rsidRPr="004752FC">
        <w:rPr>
          <w:rFonts w:ascii="Arial" w:hAnsi="Arial" w:cs="Arial"/>
        </w:rPr>
        <w:t>En concordancia con el documento CONPES 19 del 11 de mayo de 2022, que actualiza el Plan de Acción de la Política, se establece que múltiples sectores y entidades deben asumir corresponsabilidades específicas en este proceso, garantizando así un abordaje integral e intersectorial del envejecimiento y la vejez en el Distrito</w:t>
      </w:r>
    </w:p>
    <w:p w14:paraId="1E2C9C8A" w14:textId="32D507FD" w:rsidR="00A007D5" w:rsidRPr="004752FC" w:rsidRDefault="00A007D5" w:rsidP="009943BC">
      <w:pPr>
        <w:spacing w:before="240" w:after="240"/>
        <w:rPr>
          <w:rFonts w:ascii="Arial" w:eastAsia="Arial" w:hAnsi="Arial" w:cs="Arial"/>
          <w:b/>
          <w:bCs/>
          <w:color w:val="000000" w:themeColor="text1"/>
        </w:rPr>
      </w:pPr>
      <w:r w:rsidRPr="004752FC">
        <w:rPr>
          <w:rFonts w:ascii="Arial" w:eastAsia="Arial" w:hAnsi="Arial" w:cs="Arial"/>
          <w:b/>
          <w:bCs/>
          <w:color w:val="000000" w:themeColor="text1"/>
        </w:rPr>
        <w:t>CONVOCATORIA</w:t>
      </w:r>
      <w:r w:rsidR="00D867F6" w:rsidRPr="004752FC">
        <w:rPr>
          <w:rFonts w:ascii="Arial" w:eastAsia="Arial" w:hAnsi="Arial" w:cs="Arial"/>
          <w:b/>
          <w:bCs/>
          <w:color w:val="000000" w:themeColor="text1"/>
        </w:rPr>
        <w:t xml:space="preserve"> </w:t>
      </w:r>
    </w:p>
    <w:p w14:paraId="6E71B9ED" w14:textId="56622D74" w:rsidR="009943BC" w:rsidRPr="004752FC" w:rsidRDefault="009943BC" w:rsidP="00A007D5">
      <w:pPr>
        <w:spacing w:before="240" w:after="240"/>
        <w:jc w:val="both"/>
        <w:rPr>
          <w:rFonts w:ascii="Arial" w:hAnsi="Arial" w:cs="Arial"/>
        </w:rPr>
      </w:pPr>
      <w:r w:rsidRPr="004752FC">
        <w:rPr>
          <w:rFonts w:ascii="Arial" w:hAnsi="Arial" w:cs="Arial"/>
        </w:rPr>
        <w:t>La difusión y convocatoria se realizará mediante canales diversos y accesibles: correo electrónico, invitaciones institucionales, redes sociales, llamadas, medios comunitarios, plataformas digitales, boletines y movilización territorial a través de profesionales y líderes locales. Cada convocatoria se adecuará al grupo poblacional objetivo, considerando accesibilidad digital, lenguaje claro, pertinencia cultural y enfoque diferencial.</w:t>
      </w:r>
      <w:r w:rsidR="00AB1C28" w:rsidRPr="004752FC">
        <w:rPr>
          <w:rFonts w:ascii="Arial" w:hAnsi="Arial" w:cs="Arial"/>
        </w:rPr>
        <w:t xml:space="preserve"> </w:t>
      </w:r>
    </w:p>
    <w:p w14:paraId="520AA0B1" w14:textId="44556F5A" w:rsidR="00AB1C28" w:rsidRPr="004752FC" w:rsidRDefault="00AB1C28" w:rsidP="00A007D5">
      <w:pPr>
        <w:spacing w:before="240" w:after="240"/>
        <w:jc w:val="both"/>
        <w:rPr>
          <w:rFonts w:ascii="Arial" w:hAnsi="Arial" w:cs="Arial"/>
        </w:rPr>
      </w:pPr>
      <w:r w:rsidRPr="004752FC">
        <w:rPr>
          <w:rFonts w:ascii="Arial" w:hAnsi="Arial" w:cs="Arial"/>
        </w:rPr>
        <w:t xml:space="preserve">La convocatoria se encuentra especificado en el anexo </w:t>
      </w:r>
      <w:r w:rsidR="00393183" w:rsidRPr="004752FC">
        <w:rPr>
          <w:rFonts w:ascii="Arial" w:hAnsi="Arial" w:cs="Arial"/>
        </w:rPr>
        <w:t>formato estrategia de participación.</w:t>
      </w:r>
    </w:p>
    <w:p w14:paraId="1BF6B76E" w14:textId="1BFFF215" w:rsidR="009943BC" w:rsidRPr="004752FC" w:rsidRDefault="00A007D5" w:rsidP="009943BC">
      <w:pPr>
        <w:spacing w:before="240" w:after="240"/>
        <w:rPr>
          <w:rFonts w:ascii="Arial" w:eastAsia="Arial" w:hAnsi="Arial" w:cs="Arial"/>
          <w:b/>
          <w:bCs/>
          <w:color w:val="A6A6A6" w:themeColor="background1" w:themeShade="A6"/>
        </w:rPr>
      </w:pPr>
      <w:r w:rsidRPr="004752FC">
        <w:rPr>
          <w:rFonts w:ascii="Arial" w:eastAsia="Arial" w:hAnsi="Arial" w:cs="Arial"/>
          <w:b/>
          <w:bCs/>
          <w:color w:val="000000" w:themeColor="text1"/>
        </w:rPr>
        <w:t>ÁMBITOS TEMÁTICOS DE PARTICIPACIÓN</w:t>
      </w:r>
      <w:r w:rsidR="002B0C94" w:rsidRPr="004752FC">
        <w:rPr>
          <w:rFonts w:ascii="Arial" w:eastAsia="Arial" w:hAnsi="Arial" w:cs="Arial"/>
          <w:b/>
          <w:bCs/>
          <w:color w:val="000000" w:themeColor="text1"/>
        </w:rPr>
        <w:t xml:space="preserve"> </w:t>
      </w:r>
    </w:p>
    <w:p w14:paraId="62E7B407" w14:textId="77777777" w:rsidR="009943BC" w:rsidRPr="004752FC" w:rsidRDefault="009943BC" w:rsidP="009943BC">
      <w:pPr>
        <w:spacing w:before="240" w:after="240"/>
        <w:rPr>
          <w:rFonts w:ascii="Arial" w:hAnsi="Arial" w:cs="Arial"/>
        </w:rPr>
      </w:pPr>
      <w:r w:rsidRPr="004752FC">
        <w:rPr>
          <w:rFonts w:ascii="Arial" w:hAnsi="Arial" w:cs="Arial"/>
        </w:rPr>
        <w:t>La ciudadanía y los actores convocados aportarán insumos valiosos en los siguientes ejes:</w:t>
      </w:r>
    </w:p>
    <w:p w14:paraId="10FB7AF1"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lastRenderedPageBreak/>
        <w:t>Brecha digital</w:t>
      </w:r>
    </w:p>
    <w:p w14:paraId="1AA82D38"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Cómo me preparo para mi vejez.</w:t>
      </w:r>
    </w:p>
    <w:p w14:paraId="40DB83A0"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Condiciones de Vida y acceso a Derechos.</w:t>
      </w:r>
    </w:p>
    <w:p w14:paraId="40557980"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Cuidado Intergeneracional - corresponsabilidad.</w:t>
      </w:r>
    </w:p>
    <w:p w14:paraId="2A22FE51"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Enfoques diferenciales</w:t>
      </w:r>
    </w:p>
    <w:p w14:paraId="1B832299"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Fortalecimiento de vínculos afectivos intergeneracionales</w:t>
      </w:r>
    </w:p>
    <w:p w14:paraId="10D311C4"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Compromisos de cada sector a mediano plazo.</w:t>
      </w:r>
    </w:p>
    <w:p w14:paraId="0C5D38F0"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Problemáticas actuales, desafíos, barreras y tendencias.</w:t>
      </w:r>
    </w:p>
    <w:p w14:paraId="6F5E1385"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Desafíos actuales que enfrenta cada sector.</w:t>
      </w:r>
    </w:p>
    <w:p w14:paraId="071FC856"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Participación, percepción y Propuestas.</w:t>
      </w:r>
    </w:p>
    <w:p w14:paraId="695537D3"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Percepción sobre el envejecimiento y la vejez</w:t>
      </w:r>
    </w:p>
    <w:p w14:paraId="054B766B"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Percepción sobre la PPSEV actual: Aspectos positivos (avances), Saldos de Política.</w:t>
      </w:r>
    </w:p>
    <w:p w14:paraId="3B0A9567"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Prevención de violencias y entornos protectores.</w:t>
      </w:r>
    </w:p>
    <w:p w14:paraId="2012628B" w14:textId="02EB78DC"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Propuestas Sectoriales.</w:t>
      </w:r>
    </w:p>
    <w:p w14:paraId="7C5B24F7"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Análisis de Buenas Prácticas.</w:t>
      </w:r>
    </w:p>
    <w:p w14:paraId="4FA619F5"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Protección y Cuidado</w:t>
      </w:r>
    </w:p>
    <w:p w14:paraId="323E9A28" w14:textId="77777777" w:rsidR="00393CBC" w:rsidRPr="004752FC" w:rsidRDefault="00393CBC" w:rsidP="00393CBC">
      <w:pPr>
        <w:pStyle w:val="Prrafodelista"/>
        <w:numPr>
          <w:ilvl w:val="0"/>
          <w:numId w:val="46"/>
        </w:numPr>
        <w:spacing w:before="240" w:after="240"/>
        <w:jc w:val="both"/>
        <w:rPr>
          <w:rFonts w:ascii="Arial" w:hAnsi="Arial" w:cs="Arial"/>
        </w:rPr>
      </w:pPr>
      <w:r w:rsidRPr="004752FC">
        <w:rPr>
          <w:rFonts w:ascii="Arial" w:hAnsi="Arial" w:cs="Arial"/>
        </w:rPr>
        <w:t>Responsabilidad Social</w:t>
      </w:r>
    </w:p>
    <w:p w14:paraId="31426265" w14:textId="77777777" w:rsidR="00393CBC" w:rsidRPr="004752FC" w:rsidRDefault="00393CBC" w:rsidP="0003178F">
      <w:pPr>
        <w:pStyle w:val="Prrafodelista"/>
        <w:numPr>
          <w:ilvl w:val="0"/>
          <w:numId w:val="46"/>
        </w:numPr>
        <w:spacing w:before="240" w:after="240"/>
        <w:jc w:val="both"/>
        <w:rPr>
          <w:rFonts w:ascii="Arial" w:hAnsi="Arial" w:cs="Arial"/>
        </w:rPr>
      </w:pPr>
      <w:r w:rsidRPr="004752FC">
        <w:rPr>
          <w:rFonts w:ascii="Arial" w:hAnsi="Arial" w:cs="Arial"/>
        </w:rPr>
        <w:t>Transmisión de Saberes</w:t>
      </w:r>
    </w:p>
    <w:p w14:paraId="68BF75FE" w14:textId="77777777" w:rsidR="00393CBC" w:rsidRPr="004752FC" w:rsidRDefault="00393CBC" w:rsidP="0003178F">
      <w:pPr>
        <w:pStyle w:val="Prrafodelista"/>
        <w:numPr>
          <w:ilvl w:val="0"/>
          <w:numId w:val="46"/>
        </w:numPr>
        <w:spacing w:before="240" w:after="240"/>
        <w:jc w:val="both"/>
        <w:rPr>
          <w:rFonts w:ascii="Arial" w:hAnsi="Arial" w:cs="Arial"/>
        </w:rPr>
      </w:pPr>
      <w:r w:rsidRPr="004752FC">
        <w:rPr>
          <w:rFonts w:ascii="Arial" w:hAnsi="Arial" w:cs="Arial"/>
        </w:rPr>
        <w:t>Visión de Futuro: Cómo suena la ciudad del futuro.</w:t>
      </w:r>
    </w:p>
    <w:p w14:paraId="32687FDE" w14:textId="5AC593AF" w:rsidR="009943BC" w:rsidRPr="004752FC" w:rsidRDefault="009943BC" w:rsidP="00393CBC">
      <w:pPr>
        <w:spacing w:before="240" w:after="240"/>
        <w:jc w:val="both"/>
        <w:rPr>
          <w:rFonts w:ascii="Arial" w:hAnsi="Arial" w:cs="Arial"/>
        </w:rPr>
      </w:pPr>
      <w:r w:rsidRPr="004752FC">
        <w:rPr>
          <w:rFonts w:ascii="Arial" w:hAnsi="Arial" w:cs="Arial"/>
        </w:rPr>
        <w:t xml:space="preserve">Finalmente, esta estrategia busca que la participación ciudadana tenga un carácter contributivo de manera sustantiva a la construcción colectiva de la política. Para tal fin, se anexa el formato secretaría de planeación distrital que detalla las características de cada actividad contemplada, incluyendo los actores convocados, los mecanismos de participación, los ámbitos temáticos, el alcance y las metodologías específicas, lo que permite visualizar de manera integrada el desarrollo de toda la estrategia metodológica. </w:t>
      </w:r>
    </w:p>
    <w:p w14:paraId="2F21261A" w14:textId="77777777" w:rsidR="006B3F0C" w:rsidRPr="004752FC" w:rsidRDefault="006B3F0C" w:rsidP="006B3F0C">
      <w:pPr>
        <w:pStyle w:val="Prrafodelista"/>
        <w:spacing w:after="120" w:line="240" w:lineRule="auto"/>
        <w:ind w:left="426"/>
        <w:jc w:val="both"/>
      </w:pPr>
    </w:p>
    <w:p w14:paraId="10B66A09" w14:textId="77777777" w:rsidR="0064013B" w:rsidRPr="004752FC" w:rsidRDefault="0064013B" w:rsidP="00477A83">
      <w:pPr>
        <w:spacing w:after="360" w:line="240" w:lineRule="auto"/>
        <w:jc w:val="both"/>
        <w:rPr>
          <w:rFonts w:ascii="Arial" w:eastAsia="Arial" w:hAnsi="Arial" w:cs="Arial"/>
          <w:b/>
          <w:bCs/>
          <w:color w:val="000000" w:themeColor="text1"/>
        </w:rPr>
      </w:pPr>
      <w:r w:rsidRPr="004752FC">
        <w:rPr>
          <w:rFonts w:ascii="Arial" w:eastAsia="Arial" w:hAnsi="Arial" w:cs="Arial"/>
          <w:b/>
          <w:bCs/>
          <w:color w:val="000000" w:themeColor="text1"/>
        </w:rPr>
        <w:t>ACTIVIDADES PROPUESTAS</w:t>
      </w:r>
    </w:p>
    <w:p w14:paraId="406DFD43" w14:textId="698F1CA9" w:rsidR="00682854" w:rsidRDefault="00682854">
      <w:pPr>
        <w:rPr>
          <w:rFonts w:ascii="Arial" w:eastAsia="Arial" w:hAnsi="Arial" w:cs="Arial"/>
          <w:b/>
          <w:bCs/>
          <w:color w:val="000000" w:themeColor="text1"/>
        </w:rPr>
      </w:pPr>
      <w:r>
        <w:rPr>
          <w:rFonts w:ascii="Arial" w:eastAsia="Arial" w:hAnsi="Arial" w:cs="Arial"/>
          <w:b/>
          <w:bCs/>
          <w:color w:val="000000" w:themeColor="text1"/>
        </w:rPr>
        <w:br w:type="page"/>
      </w:r>
    </w:p>
    <w:p w14:paraId="2916605C" w14:textId="77777777" w:rsidR="00682854" w:rsidRDefault="00682854" w:rsidP="00ED2044">
      <w:pPr>
        <w:spacing w:after="0" w:line="240" w:lineRule="auto"/>
        <w:jc w:val="center"/>
        <w:rPr>
          <w:rFonts w:ascii="Arial Nova Light" w:eastAsia="Times New Roman" w:hAnsi="Arial Nova Light" w:cs="Calibri"/>
          <w:b/>
          <w:bCs/>
          <w:color w:val="000000" w:themeColor="text1"/>
          <w:lang w:eastAsia="es-CO"/>
        </w:rPr>
        <w:sectPr w:rsidR="00682854" w:rsidSect="007045AE">
          <w:headerReference w:type="default" r:id="rId8"/>
          <w:footerReference w:type="default" r:id="rId9"/>
          <w:pgSz w:w="12240" w:h="15840"/>
          <w:pgMar w:top="1417" w:right="1701" w:bottom="1417" w:left="1701" w:header="708" w:footer="708" w:gutter="0"/>
          <w:cols w:space="708"/>
          <w:docGrid w:linePitch="360"/>
        </w:sectPr>
      </w:pPr>
    </w:p>
    <w:tbl>
      <w:tblPr>
        <w:tblW w:w="13808" w:type="dxa"/>
        <w:tblInd w:w="-214" w:type="dxa"/>
        <w:tblCellMar>
          <w:left w:w="70" w:type="dxa"/>
          <w:right w:w="70" w:type="dxa"/>
        </w:tblCellMar>
        <w:tblLook w:val="04A0" w:firstRow="1" w:lastRow="0" w:firstColumn="1" w:lastColumn="0" w:noHBand="0" w:noVBand="1"/>
      </w:tblPr>
      <w:tblGrid>
        <w:gridCol w:w="1694"/>
        <w:gridCol w:w="2004"/>
        <w:gridCol w:w="2051"/>
        <w:gridCol w:w="3244"/>
        <w:gridCol w:w="1974"/>
        <w:gridCol w:w="2841"/>
      </w:tblGrid>
      <w:tr w:rsidR="00682854" w:rsidRPr="00682854" w14:paraId="69B3D5D8" w14:textId="77777777" w:rsidTr="00ED2044">
        <w:trPr>
          <w:trHeight w:val="629"/>
        </w:trPr>
        <w:tc>
          <w:tcPr>
            <w:tcW w:w="13808" w:type="dxa"/>
            <w:gridSpan w:val="6"/>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5A73F8A" w14:textId="77777777" w:rsidR="00682854" w:rsidRPr="00682854" w:rsidRDefault="00682854" w:rsidP="00ED2044">
            <w:pPr>
              <w:spacing w:after="0" w:line="240" w:lineRule="auto"/>
              <w:jc w:val="center"/>
              <w:rPr>
                <w:rFonts w:ascii="Arial" w:eastAsia="Times New Roman" w:hAnsi="Arial" w:cs="Arial"/>
                <w:b/>
                <w:bCs/>
                <w:color w:val="000000" w:themeColor="text1"/>
                <w:sz w:val="20"/>
                <w:szCs w:val="20"/>
                <w:lang w:eastAsia="es-CO"/>
              </w:rPr>
            </w:pPr>
            <w:r w:rsidRPr="00682854">
              <w:rPr>
                <w:rFonts w:ascii="Arial" w:eastAsia="Times New Roman" w:hAnsi="Arial" w:cs="Arial"/>
                <w:b/>
                <w:bCs/>
                <w:color w:val="000000" w:themeColor="text1"/>
                <w:sz w:val="20"/>
                <w:szCs w:val="20"/>
                <w:lang w:eastAsia="es-CO"/>
              </w:rPr>
              <w:lastRenderedPageBreak/>
              <w:t>PROPUESTA DE ESTRATEGIA DE PARTICIPACIÓN PARA LA FASE PREPARATORIA</w:t>
            </w:r>
          </w:p>
          <w:p w14:paraId="4C3D60B5" w14:textId="6735258A" w:rsidR="00682854" w:rsidRPr="00682854" w:rsidRDefault="00682854" w:rsidP="00ED2044">
            <w:pPr>
              <w:spacing w:after="0" w:line="240" w:lineRule="auto"/>
              <w:jc w:val="center"/>
              <w:rPr>
                <w:rFonts w:ascii="Arial" w:eastAsia="Times New Roman" w:hAnsi="Arial" w:cs="Arial"/>
                <w:b/>
                <w:bCs/>
                <w:color w:val="000000" w:themeColor="text1"/>
                <w:sz w:val="20"/>
                <w:szCs w:val="20"/>
                <w:lang w:eastAsia="es-CO"/>
              </w:rPr>
            </w:pPr>
          </w:p>
        </w:tc>
      </w:tr>
      <w:tr w:rsidR="00682854" w:rsidRPr="00682854" w14:paraId="6256EEAF" w14:textId="77777777" w:rsidTr="00ED2044">
        <w:trPr>
          <w:trHeight w:val="644"/>
        </w:trPr>
        <w:tc>
          <w:tcPr>
            <w:tcW w:w="13808" w:type="dxa"/>
            <w:gridSpan w:val="6"/>
            <w:tcBorders>
              <w:top w:val="single" w:sz="8" w:space="0" w:color="auto"/>
              <w:left w:val="single" w:sz="8" w:space="0" w:color="auto"/>
              <w:bottom w:val="single" w:sz="8" w:space="0" w:color="auto"/>
              <w:right w:val="single" w:sz="8" w:space="0" w:color="000000" w:themeColor="text1"/>
            </w:tcBorders>
            <w:shd w:val="clear" w:color="auto" w:fill="auto"/>
            <w:vAlign w:val="center"/>
            <w:hideMark/>
          </w:tcPr>
          <w:p w14:paraId="331FB45C"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 Diligencie la matriz indicando la fase, los actores, convocatoria, ámbitos temáticos, alcance y mecanismos y metodologías. Oriéntese con las notas de la tabla, que corresponden a la numeración del ítem de cada columna. </w:t>
            </w:r>
          </w:p>
        </w:tc>
      </w:tr>
      <w:tr w:rsidR="00682854" w:rsidRPr="00682854" w14:paraId="212B7B6A" w14:textId="77777777" w:rsidTr="00ED2044">
        <w:trPr>
          <w:trHeight w:val="1469"/>
        </w:trPr>
        <w:tc>
          <w:tcPr>
            <w:tcW w:w="1694" w:type="dxa"/>
            <w:tcBorders>
              <w:top w:val="nil"/>
              <w:left w:val="single" w:sz="8" w:space="0" w:color="auto"/>
              <w:bottom w:val="single" w:sz="8" w:space="0" w:color="auto"/>
              <w:right w:val="single" w:sz="4" w:space="0" w:color="auto"/>
            </w:tcBorders>
            <w:shd w:val="clear" w:color="auto" w:fill="auto"/>
            <w:vAlign w:val="center"/>
            <w:hideMark/>
          </w:tcPr>
          <w:p w14:paraId="3C0F916E" w14:textId="77777777" w:rsidR="00682854" w:rsidRPr="00682854" w:rsidRDefault="00682854" w:rsidP="00ED2044">
            <w:pPr>
              <w:spacing w:after="0" w:line="240" w:lineRule="auto"/>
              <w:rPr>
                <w:rFonts w:ascii="Arial" w:eastAsia="Times New Roman" w:hAnsi="Arial" w:cs="Arial"/>
                <w:b/>
                <w:bCs/>
                <w:color w:val="000000" w:themeColor="text1"/>
                <w:sz w:val="20"/>
                <w:szCs w:val="20"/>
                <w:lang w:eastAsia="es-CO"/>
              </w:rPr>
            </w:pPr>
            <w:r w:rsidRPr="00682854">
              <w:rPr>
                <w:rFonts w:ascii="Arial" w:eastAsia="Times New Roman" w:hAnsi="Arial" w:cs="Arial"/>
                <w:b/>
                <w:bCs/>
                <w:color w:val="000000" w:themeColor="text1"/>
                <w:sz w:val="20"/>
                <w:szCs w:val="20"/>
                <w:lang w:eastAsia="es-CO"/>
              </w:rPr>
              <w:t>Fase Diagnóstico</w:t>
            </w:r>
          </w:p>
          <w:p w14:paraId="3C4B0B58" w14:textId="77777777" w:rsidR="00682854" w:rsidRPr="00682854" w:rsidRDefault="00682854" w:rsidP="00ED2044">
            <w:pPr>
              <w:spacing w:after="0" w:line="240" w:lineRule="auto"/>
              <w:rPr>
                <w:rFonts w:ascii="Arial" w:eastAsia="Times New Roman" w:hAnsi="Arial" w:cs="Arial"/>
                <w:b/>
                <w:bCs/>
                <w:color w:val="000000" w:themeColor="text1"/>
                <w:sz w:val="20"/>
                <w:szCs w:val="20"/>
                <w:lang w:eastAsia="es-CO"/>
              </w:rPr>
            </w:pPr>
            <w:r w:rsidRPr="00682854">
              <w:rPr>
                <w:rFonts w:ascii="Arial" w:eastAsia="Times New Roman" w:hAnsi="Arial" w:cs="Arial"/>
                <w:b/>
                <w:bCs/>
                <w:color w:val="000000" w:themeColor="text1"/>
                <w:sz w:val="20"/>
                <w:szCs w:val="20"/>
                <w:lang w:eastAsia="es-CO"/>
              </w:rPr>
              <w:t>/Formulación</w:t>
            </w:r>
          </w:p>
        </w:tc>
        <w:tc>
          <w:tcPr>
            <w:tcW w:w="2004" w:type="dxa"/>
            <w:tcBorders>
              <w:top w:val="nil"/>
              <w:left w:val="nil"/>
              <w:bottom w:val="single" w:sz="8" w:space="0" w:color="auto"/>
              <w:right w:val="single" w:sz="4" w:space="0" w:color="auto"/>
            </w:tcBorders>
            <w:shd w:val="clear" w:color="auto" w:fill="auto"/>
            <w:vAlign w:val="center"/>
            <w:hideMark/>
          </w:tcPr>
          <w:p w14:paraId="25FEF567" w14:textId="77777777" w:rsidR="00682854" w:rsidRPr="00682854" w:rsidRDefault="00682854" w:rsidP="00ED2044">
            <w:pPr>
              <w:spacing w:after="0" w:line="240" w:lineRule="auto"/>
              <w:rPr>
                <w:rFonts w:ascii="Arial" w:eastAsia="Times New Roman" w:hAnsi="Arial" w:cs="Arial"/>
                <w:b/>
                <w:bCs/>
                <w:color w:val="000000" w:themeColor="text1"/>
                <w:sz w:val="20"/>
                <w:szCs w:val="20"/>
                <w:lang w:eastAsia="es-CO"/>
              </w:rPr>
            </w:pPr>
            <w:r w:rsidRPr="00682854">
              <w:rPr>
                <w:rFonts w:ascii="Arial" w:eastAsia="Times New Roman" w:hAnsi="Arial" w:cs="Arial"/>
                <w:b/>
                <w:bCs/>
                <w:color w:val="000000" w:themeColor="text1"/>
                <w:sz w:val="20"/>
                <w:szCs w:val="20"/>
                <w:lang w:eastAsia="es-CO"/>
              </w:rPr>
              <w:t xml:space="preserve">1. Actores y Ciudadanía </w:t>
            </w:r>
            <w:r w:rsidRPr="00682854">
              <w:rPr>
                <w:rFonts w:ascii="Arial" w:hAnsi="Arial" w:cs="Arial"/>
                <w:color w:val="000000" w:themeColor="text1"/>
                <w:sz w:val="20"/>
                <w:szCs w:val="20"/>
              </w:rPr>
              <w:br/>
            </w:r>
            <w:r w:rsidRPr="00682854">
              <w:rPr>
                <w:rFonts w:ascii="Arial" w:eastAsia="Times New Roman" w:hAnsi="Arial" w:cs="Arial"/>
                <w:i/>
                <w:iCs/>
                <w:color w:val="000000" w:themeColor="text1"/>
                <w:sz w:val="20"/>
                <w:szCs w:val="20"/>
                <w:lang w:eastAsia="es-CO"/>
              </w:rPr>
              <w:t>¿Quiénes van a participar y por qué?</w:t>
            </w:r>
          </w:p>
        </w:tc>
        <w:tc>
          <w:tcPr>
            <w:tcW w:w="2051" w:type="dxa"/>
            <w:tcBorders>
              <w:top w:val="nil"/>
              <w:left w:val="nil"/>
              <w:bottom w:val="single" w:sz="8" w:space="0" w:color="auto"/>
              <w:right w:val="single" w:sz="4" w:space="0" w:color="auto"/>
            </w:tcBorders>
            <w:shd w:val="clear" w:color="auto" w:fill="auto"/>
            <w:vAlign w:val="center"/>
            <w:hideMark/>
          </w:tcPr>
          <w:p w14:paraId="4119405E"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b/>
                <w:bCs/>
                <w:color w:val="000000" w:themeColor="text1"/>
                <w:sz w:val="20"/>
                <w:szCs w:val="20"/>
                <w:lang w:eastAsia="es-CO"/>
              </w:rPr>
              <w:t>2</w:t>
            </w:r>
            <w:r w:rsidRPr="00682854">
              <w:rPr>
                <w:rFonts w:ascii="Arial" w:eastAsia="Times New Roman" w:hAnsi="Arial" w:cs="Arial"/>
                <w:color w:val="000000" w:themeColor="text1"/>
                <w:sz w:val="20"/>
                <w:szCs w:val="20"/>
                <w:lang w:eastAsia="es-CO"/>
              </w:rPr>
              <w:t xml:space="preserve">. </w:t>
            </w:r>
            <w:r w:rsidRPr="00682854">
              <w:rPr>
                <w:rFonts w:ascii="Arial" w:eastAsia="Times New Roman" w:hAnsi="Arial" w:cs="Arial"/>
                <w:b/>
                <w:bCs/>
                <w:color w:val="000000" w:themeColor="text1"/>
                <w:sz w:val="20"/>
                <w:szCs w:val="20"/>
                <w:lang w:eastAsia="es-CO"/>
              </w:rPr>
              <w:t>Convocatoria</w:t>
            </w:r>
            <w:r w:rsidRPr="00682854">
              <w:rPr>
                <w:rFonts w:ascii="Arial" w:eastAsia="Times New Roman" w:hAnsi="Arial" w:cs="Arial"/>
                <w:color w:val="000000" w:themeColor="text1"/>
                <w:sz w:val="20"/>
                <w:szCs w:val="20"/>
                <w:lang w:eastAsia="es-CO"/>
              </w:rPr>
              <w:br/>
            </w:r>
            <w:r w:rsidRPr="00682854">
              <w:rPr>
                <w:rFonts w:ascii="Arial" w:eastAsia="Times New Roman" w:hAnsi="Arial" w:cs="Arial"/>
                <w:i/>
                <w:iCs/>
                <w:color w:val="000000" w:themeColor="text1"/>
                <w:sz w:val="20"/>
                <w:szCs w:val="20"/>
                <w:lang w:eastAsia="es-CO"/>
              </w:rPr>
              <w:t>¿Cómo van a dar a conocer el proceso y cuándo pueden participar?</w:t>
            </w:r>
          </w:p>
        </w:tc>
        <w:tc>
          <w:tcPr>
            <w:tcW w:w="3244" w:type="dxa"/>
            <w:tcBorders>
              <w:top w:val="nil"/>
              <w:left w:val="nil"/>
              <w:bottom w:val="single" w:sz="8" w:space="0" w:color="auto"/>
              <w:right w:val="single" w:sz="4" w:space="0" w:color="auto"/>
            </w:tcBorders>
            <w:shd w:val="clear" w:color="auto" w:fill="auto"/>
            <w:vAlign w:val="center"/>
            <w:hideMark/>
          </w:tcPr>
          <w:p w14:paraId="00C728B9"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b/>
                <w:bCs/>
                <w:color w:val="000000" w:themeColor="text1"/>
                <w:sz w:val="20"/>
                <w:szCs w:val="20"/>
                <w:lang w:eastAsia="es-CO"/>
              </w:rPr>
              <w:t>3. Ámbitos temáticos</w:t>
            </w:r>
            <w:r w:rsidRPr="00682854">
              <w:rPr>
                <w:rFonts w:ascii="Arial" w:eastAsia="Times New Roman" w:hAnsi="Arial" w:cs="Arial"/>
                <w:color w:val="000000" w:themeColor="text1"/>
                <w:sz w:val="20"/>
                <w:szCs w:val="20"/>
                <w:lang w:eastAsia="es-CO"/>
              </w:rPr>
              <w:br/>
            </w:r>
            <w:r w:rsidRPr="00682854">
              <w:rPr>
                <w:rFonts w:ascii="Arial" w:eastAsia="Times New Roman" w:hAnsi="Arial" w:cs="Arial"/>
                <w:i/>
                <w:iCs/>
                <w:color w:val="000000" w:themeColor="text1"/>
                <w:sz w:val="20"/>
                <w:szCs w:val="20"/>
                <w:lang w:eastAsia="es-CO"/>
              </w:rPr>
              <w:t>¿De qué va a hablar la ciudadanía?</w:t>
            </w:r>
          </w:p>
        </w:tc>
        <w:tc>
          <w:tcPr>
            <w:tcW w:w="1974" w:type="dxa"/>
            <w:tcBorders>
              <w:top w:val="nil"/>
              <w:left w:val="nil"/>
              <w:bottom w:val="single" w:sz="8" w:space="0" w:color="auto"/>
              <w:right w:val="single" w:sz="4" w:space="0" w:color="auto"/>
            </w:tcBorders>
            <w:shd w:val="clear" w:color="auto" w:fill="auto"/>
            <w:vAlign w:val="center"/>
            <w:hideMark/>
          </w:tcPr>
          <w:p w14:paraId="7371FB20"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4. </w:t>
            </w:r>
            <w:r w:rsidRPr="00682854">
              <w:rPr>
                <w:rFonts w:ascii="Arial" w:eastAsia="Times New Roman" w:hAnsi="Arial" w:cs="Arial"/>
                <w:b/>
                <w:bCs/>
                <w:color w:val="000000" w:themeColor="text1"/>
                <w:sz w:val="20"/>
                <w:szCs w:val="20"/>
                <w:lang w:eastAsia="es-CO"/>
              </w:rPr>
              <w:t>Alcance y nivel de incidencia</w:t>
            </w:r>
            <w:r w:rsidRPr="00682854">
              <w:rPr>
                <w:rFonts w:ascii="Arial" w:eastAsia="Times New Roman" w:hAnsi="Arial" w:cs="Arial"/>
                <w:color w:val="000000" w:themeColor="text1"/>
                <w:sz w:val="20"/>
                <w:szCs w:val="20"/>
                <w:lang w:eastAsia="es-CO"/>
              </w:rPr>
              <w:br/>
            </w:r>
            <w:r w:rsidRPr="00682854">
              <w:rPr>
                <w:rFonts w:ascii="Arial" w:eastAsia="Times New Roman" w:hAnsi="Arial" w:cs="Arial"/>
                <w:i/>
                <w:iCs/>
                <w:color w:val="000000" w:themeColor="text1"/>
                <w:sz w:val="20"/>
                <w:szCs w:val="20"/>
                <w:lang w:eastAsia="es-CO"/>
              </w:rPr>
              <w:t>¿Hasta dónde se puede participar?</w:t>
            </w:r>
          </w:p>
        </w:tc>
        <w:tc>
          <w:tcPr>
            <w:tcW w:w="2841" w:type="dxa"/>
            <w:tcBorders>
              <w:top w:val="nil"/>
              <w:left w:val="nil"/>
              <w:bottom w:val="single" w:sz="8" w:space="0" w:color="auto"/>
              <w:right w:val="single" w:sz="8" w:space="0" w:color="auto"/>
            </w:tcBorders>
            <w:shd w:val="clear" w:color="auto" w:fill="auto"/>
            <w:vAlign w:val="center"/>
            <w:hideMark/>
          </w:tcPr>
          <w:p w14:paraId="76BBE41F"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b/>
                <w:bCs/>
                <w:color w:val="000000" w:themeColor="text1"/>
                <w:sz w:val="20"/>
                <w:szCs w:val="20"/>
                <w:lang w:eastAsia="es-CO"/>
              </w:rPr>
              <w:t>5. Mecanismos de articulación y metodología</w:t>
            </w:r>
            <w:r w:rsidRPr="00682854">
              <w:rPr>
                <w:rFonts w:ascii="Arial" w:eastAsia="Times New Roman" w:hAnsi="Arial" w:cs="Arial"/>
                <w:color w:val="000000" w:themeColor="text1"/>
                <w:sz w:val="20"/>
                <w:szCs w:val="20"/>
                <w:lang w:eastAsia="es-CO"/>
              </w:rPr>
              <w:br/>
            </w:r>
            <w:r w:rsidRPr="00682854">
              <w:rPr>
                <w:rFonts w:ascii="Arial" w:eastAsia="Times New Roman" w:hAnsi="Arial" w:cs="Arial"/>
                <w:i/>
                <w:iCs/>
                <w:color w:val="000000" w:themeColor="text1"/>
                <w:sz w:val="20"/>
                <w:szCs w:val="20"/>
                <w:lang w:eastAsia="es-CO"/>
              </w:rPr>
              <w:t>¿Cómo va a participar la ciudadanía?</w:t>
            </w:r>
          </w:p>
        </w:tc>
      </w:tr>
      <w:tr w:rsidR="00682854" w:rsidRPr="00682854" w14:paraId="3D5155BE" w14:textId="77777777" w:rsidTr="00ED2044">
        <w:trPr>
          <w:trHeight w:val="1469"/>
        </w:trPr>
        <w:tc>
          <w:tcPr>
            <w:tcW w:w="1694" w:type="dxa"/>
            <w:tcBorders>
              <w:top w:val="nil"/>
              <w:left w:val="single" w:sz="8" w:space="0" w:color="auto"/>
              <w:bottom w:val="single" w:sz="8" w:space="0" w:color="auto"/>
              <w:right w:val="single" w:sz="4" w:space="0" w:color="auto"/>
            </w:tcBorders>
            <w:shd w:val="clear" w:color="auto" w:fill="auto"/>
            <w:vAlign w:val="center"/>
          </w:tcPr>
          <w:p w14:paraId="1C2A589E"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8" w:space="0" w:color="auto"/>
              <w:right w:val="single" w:sz="4" w:space="0" w:color="auto"/>
            </w:tcBorders>
            <w:shd w:val="clear" w:color="auto" w:fill="auto"/>
            <w:vAlign w:val="center"/>
          </w:tcPr>
          <w:p w14:paraId="1F96675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Ciudadanía no organizada de todas las edades</w:t>
            </w:r>
            <w:r w:rsidRPr="00682854">
              <w:rPr>
                <w:rFonts w:ascii="Arial" w:eastAsia="Times New Roman" w:hAnsi="Arial" w:cs="Arial"/>
                <w:color w:val="000000" w:themeColor="text1"/>
                <w:sz w:val="20"/>
                <w:szCs w:val="20"/>
                <w:lang w:eastAsia="es-CO"/>
              </w:rPr>
              <w:br/>
            </w:r>
          </w:p>
          <w:p w14:paraId="6807221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c>
          <w:tcPr>
            <w:tcW w:w="2051" w:type="dxa"/>
            <w:tcBorders>
              <w:top w:val="nil"/>
              <w:left w:val="nil"/>
              <w:bottom w:val="single" w:sz="8" w:space="0" w:color="auto"/>
              <w:right w:val="single" w:sz="4" w:space="0" w:color="auto"/>
            </w:tcBorders>
            <w:shd w:val="clear" w:color="auto" w:fill="auto"/>
            <w:vAlign w:val="center"/>
          </w:tcPr>
          <w:p w14:paraId="74B389A5"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Difusión Masiva Redes Sociales, Páginas institucionales</w:t>
            </w:r>
          </w:p>
          <w:p w14:paraId="26B46F1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c>
          <w:tcPr>
            <w:tcW w:w="3244" w:type="dxa"/>
            <w:tcBorders>
              <w:top w:val="nil"/>
              <w:left w:val="nil"/>
              <w:bottom w:val="single" w:sz="8" w:space="0" w:color="auto"/>
              <w:right w:val="single" w:sz="4" w:space="0" w:color="auto"/>
            </w:tcBorders>
            <w:shd w:val="clear" w:color="auto" w:fill="auto"/>
            <w:vAlign w:val="center"/>
          </w:tcPr>
          <w:p w14:paraId="73175BDC" w14:textId="77777777" w:rsidR="00682854" w:rsidRPr="00682854" w:rsidRDefault="00682854" w:rsidP="00682854">
            <w:pPr>
              <w:pStyle w:val="Prrafodelista"/>
              <w:numPr>
                <w:ilvl w:val="0"/>
                <w:numId w:val="29"/>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Condiciones de Vida y acceso a Derechos.</w:t>
            </w:r>
          </w:p>
          <w:p w14:paraId="622C0D31" w14:textId="77777777" w:rsidR="00682854" w:rsidRPr="00682854" w:rsidRDefault="00682854" w:rsidP="00682854">
            <w:pPr>
              <w:pStyle w:val="Prrafodelista"/>
              <w:numPr>
                <w:ilvl w:val="0"/>
                <w:numId w:val="29"/>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Participación, percepción y Propuestas.</w:t>
            </w:r>
          </w:p>
          <w:p w14:paraId="4F02FDD2" w14:textId="77777777" w:rsidR="00682854" w:rsidRPr="00682854" w:rsidRDefault="00682854" w:rsidP="00682854">
            <w:pPr>
              <w:pStyle w:val="Prrafodelista"/>
              <w:numPr>
                <w:ilvl w:val="0"/>
                <w:numId w:val="29"/>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Responsabilidad Social y visión a Futuro.</w:t>
            </w:r>
          </w:p>
          <w:p w14:paraId="40D04625" w14:textId="77777777" w:rsidR="00682854" w:rsidRPr="00682854" w:rsidRDefault="00682854" w:rsidP="00682854">
            <w:pPr>
              <w:pStyle w:val="Prrafodelista"/>
              <w:numPr>
                <w:ilvl w:val="0"/>
                <w:numId w:val="29"/>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Protección y Cuidado</w:t>
            </w:r>
          </w:p>
          <w:p w14:paraId="111FBFA7" w14:textId="77777777" w:rsidR="00682854" w:rsidRPr="00682854" w:rsidRDefault="00682854" w:rsidP="00682854">
            <w:pPr>
              <w:pStyle w:val="Prrafodelista"/>
              <w:numPr>
                <w:ilvl w:val="0"/>
                <w:numId w:val="29"/>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Cómo me preparo para mi vejez.</w:t>
            </w:r>
          </w:p>
          <w:p w14:paraId="0A0824B7" w14:textId="77777777" w:rsidR="00682854" w:rsidRPr="00682854" w:rsidRDefault="00682854" w:rsidP="00682854">
            <w:pPr>
              <w:pStyle w:val="Prrafodelista"/>
              <w:numPr>
                <w:ilvl w:val="0"/>
                <w:numId w:val="29"/>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Propuesta de ciudad</w:t>
            </w:r>
          </w:p>
          <w:p w14:paraId="7575390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c>
          <w:tcPr>
            <w:tcW w:w="1974" w:type="dxa"/>
            <w:tcBorders>
              <w:top w:val="nil"/>
              <w:left w:val="nil"/>
              <w:bottom w:val="single" w:sz="8" w:space="0" w:color="auto"/>
              <w:right w:val="single" w:sz="4" w:space="0" w:color="auto"/>
            </w:tcBorders>
            <w:shd w:val="clear" w:color="auto" w:fill="auto"/>
            <w:vAlign w:val="center"/>
          </w:tcPr>
          <w:p w14:paraId="2D1A86E2"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Consultiva</w:t>
            </w:r>
          </w:p>
          <w:p w14:paraId="6DB559F3"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(8.000 ciudadanos no organizados de diferentes grupos etarios)</w:t>
            </w:r>
          </w:p>
        </w:tc>
        <w:tc>
          <w:tcPr>
            <w:tcW w:w="2841" w:type="dxa"/>
            <w:tcBorders>
              <w:top w:val="nil"/>
              <w:left w:val="nil"/>
              <w:bottom w:val="single" w:sz="8" w:space="0" w:color="auto"/>
              <w:right w:val="single" w:sz="8" w:space="0" w:color="auto"/>
            </w:tcBorders>
            <w:shd w:val="clear" w:color="auto" w:fill="auto"/>
            <w:vAlign w:val="center"/>
          </w:tcPr>
          <w:p w14:paraId="6148B4EA"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b/>
                <w:bCs/>
                <w:color w:val="000000" w:themeColor="text1"/>
                <w:sz w:val="20"/>
                <w:szCs w:val="20"/>
                <w:lang w:eastAsia="es-CO"/>
              </w:rPr>
              <w:t>Encuesta</w:t>
            </w:r>
            <w:r w:rsidRPr="00682854">
              <w:rPr>
                <w:rFonts w:ascii="Arial" w:eastAsia="Times New Roman" w:hAnsi="Arial" w:cs="Arial"/>
                <w:color w:val="000000" w:themeColor="text1"/>
                <w:sz w:val="20"/>
                <w:szCs w:val="20"/>
                <w:lang w:eastAsia="es-CO"/>
              </w:rPr>
              <w:t xml:space="preserve"> en Formulario con variante por edad.</w:t>
            </w:r>
          </w:p>
        </w:tc>
      </w:tr>
      <w:tr w:rsidR="00682854" w:rsidRPr="00682854" w14:paraId="6100590A" w14:textId="77777777" w:rsidTr="00ED2044">
        <w:trPr>
          <w:trHeight w:val="1469"/>
        </w:trPr>
        <w:tc>
          <w:tcPr>
            <w:tcW w:w="1694" w:type="dxa"/>
            <w:tcBorders>
              <w:top w:val="nil"/>
              <w:left w:val="single" w:sz="8" w:space="0" w:color="auto"/>
              <w:bottom w:val="single" w:sz="8" w:space="0" w:color="auto"/>
              <w:right w:val="single" w:sz="4" w:space="0" w:color="auto"/>
            </w:tcBorders>
            <w:shd w:val="clear" w:color="auto" w:fill="auto"/>
            <w:vAlign w:val="center"/>
          </w:tcPr>
          <w:p w14:paraId="7453209A"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8" w:space="0" w:color="auto"/>
              <w:right w:val="single" w:sz="4" w:space="0" w:color="auto"/>
            </w:tcBorders>
            <w:shd w:val="clear" w:color="auto" w:fill="auto"/>
            <w:vAlign w:val="center"/>
          </w:tcPr>
          <w:p w14:paraId="3416B832"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Personas Mayores Participantes de los servicios del Distrito</w:t>
            </w:r>
          </w:p>
        </w:tc>
        <w:tc>
          <w:tcPr>
            <w:tcW w:w="2051" w:type="dxa"/>
            <w:tcBorders>
              <w:top w:val="nil"/>
              <w:left w:val="nil"/>
              <w:bottom w:val="single" w:sz="8" w:space="0" w:color="auto"/>
              <w:right w:val="single" w:sz="4" w:space="0" w:color="auto"/>
            </w:tcBorders>
            <w:shd w:val="clear" w:color="auto" w:fill="auto"/>
            <w:vAlign w:val="center"/>
          </w:tcPr>
          <w:p w14:paraId="66A52091"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Personas mayores que se encuentran participando de los diferentes servicios del Distrito</w:t>
            </w:r>
          </w:p>
        </w:tc>
        <w:tc>
          <w:tcPr>
            <w:tcW w:w="3244" w:type="dxa"/>
            <w:tcBorders>
              <w:top w:val="nil"/>
              <w:left w:val="nil"/>
              <w:bottom w:val="single" w:sz="8" w:space="0" w:color="auto"/>
              <w:right w:val="single" w:sz="4" w:space="0" w:color="auto"/>
            </w:tcBorders>
            <w:shd w:val="clear" w:color="auto" w:fill="auto"/>
            <w:vAlign w:val="center"/>
          </w:tcPr>
          <w:p w14:paraId="1F4F81F2" w14:textId="77777777" w:rsidR="00446D8F" w:rsidRPr="00682854" w:rsidRDefault="00446D8F" w:rsidP="00446D8F">
            <w:pPr>
              <w:pStyle w:val="Prrafodelista"/>
              <w:numPr>
                <w:ilvl w:val="0"/>
                <w:numId w:val="26"/>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Condiciones de Vida y acceso a Derechos.</w:t>
            </w:r>
          </w:p>
          <w:p w14:paraId="4838DAD5" w14:textId="77777777" w:rsidR="00446D8F" w:rsidRPr="00682854" w:rsidRDefault="00446D8F" w:rsidP="00446D8F">
            <w:pPr>
              <w:pStyle w:val="Prrafodelista"/>
              <w:numPr>
                <w:ilvl w:val="0"/>
                <w:numId w:val="26"/>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Participación, percepción y Propuestas.</w:t>
            </w:r>
          </w:p>
          <w:p w14:paraId="4CB64A39" w14:textId="77777777" w:rsidR="00446D8F" w:rsidRPr="00682854" w:rsidRDefault="00446D8F" w:rsidP="00446D8F">
            <w:pPr>
              <w:pStyle w:val="Prrafodelista"/>
              <w:numPr>
                <w:ilvl w:val="0"/>
                <w:numId w:val="26"/>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Propuesta de ciudad</w:t>
            </w:r>
          </w:p>
          <w:p w14:paraId="5A5269D9" w14:textId="40BFBF2A" w:rsidR="00682854" w:rsidRPr="00682854" w:rsidRDefault="00682854" w:rsidP="00446D8F">
            <w:pPr>
              <w:pStyle w:val="Prrafodelista"/>
              <w:spacing w:after="0" w:line="240" w:lineRule="auto"/>
              <w:rPr>
                <w:rFonts w:ascii="Arial" w:eastAsia="Times New Roman" w:hAnsi="Arial" w:cs="Arial"/>
                <w:color w:val="000000" w:themeColor="text1"/>
                <w:sz w:val="20"/>
                <w:szCs w:val="20"/>
                <w:lang w:eastAsia="es-CO"/>
              </w:rPr>
            </w:pPr>
          </w:p>
        </w:tc>
        <w:tc>
          <w:tcPr>
            <w:tcW w:w="1974" w:type="dxa"/>
            <w:tcBorders>
              <w:top w:val="nil"/>
              <w:left w:val="nil"/>
              <w:bottom w:val="single" w:sz="8" w:space="0" w:color="auto"/>
              <w:right w:val="single" w:sz="4" w:space="0" w:color="auto"/>
            </w:tcBorders>
            <w:shd w:val="clear" w:color="auto" w:fill="auto"/>
            <w:vAlign w:val="center"/>
          </w:tcPr>
          <w:p w14:paraId="26B398A7"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w:t>
            </w:r>
          </w:p>
          <w:p w14:paraId="52F40AF2"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p w14:paraId="7754BC4E"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Consultiva</w:t>
            </w:r>
          </w:p>
          <w:p w14:paraId="08C8E6BD"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(30 mil personas mayores)</w:t>
            </w:r>
          </w:p>
        </w:tc>
        <w:tc>
          <w:tcPr>
            <w:tcW w:w="2841" w:type="dxa"/>
            <w:tcBorders>
              <w:top w:val="nil"/>
              <w:left w:val="nil"/>
              <w:bottom w:val="single" w:sz="8" w:space="0" w:color="auto"/>
              <w:right w:val="single" w:sz="8" w:space="0" w:color="auto"/>
            </w:tcBorders>
            <w:shd w:val="clear" w:color="auto" w:fill="auto"/>
            <w:vAlign w:val="center"/>
          </w:tcPr>
          <w:p w14:paraId="1E489171" w14:textId="77777777" w:rsidR="00682854" w:rsidRPr="00682854" w:rsidRDefault="00682854" w:rsidP="00ED2044">
            <w:pPr>
              <w:spacing w:after="0" w:line="240" w:lineRule="auto"/>
              <w:rPr>
                <w:rFonts w:ascii="Arial" w:eastAsia="Times New Roman" w:hAnsi="Arial" w:cs="Arial"/>
                <w:b/>
                <w:bCs/>
                <w:color w:val="000000" w:themeColor="text1"/>
                <w:sz w:val="20"/>
                <w:szCs w:val="20"/>
                <w:lang w:eastAsia="es-CO"/>
              </w:rPr>
            </w:pPr>
            <w:r w:rsidRPr="00682854">
              <w:rPr>
                <w:rFonts w:ascii="Arial" w:eastAsia="Times New Roman" w:hAnsi="Arial" w:cs="Arial"/>
                <w:color w:val="000000" w:themeColor="text1"/>
                <w:sz w:val="20"/>
                <w:szCs w:val="20"/>
                <w:lang w:eastAsia="es-CO"/>
              </w:rPr>
              <w:t> </w:t>
            </w:r>
            <w:r w:rsidRPr="00682854">
              <w:rPr>
                <w:rFonts w:ascii="Arial" w:eastAsia="Times New Roman" w:hAnsi="Arial" w:cs="Arial"/>
                <w:b/>
                <w:i/>
                <w:color w:val="000000" w:themeColor="text1"/>
                <w:sz w:val="20"/>
                <w:szCs w:val="20"/>
                <w:lang w:eastAsia="es-CO"/>
              </w:rPr>
              <w:t>Encuesta</w:t>
            </w:r>
            <w:r w:rsidRPr="00682854">
              <w:rPr>
                <w:rFonts w:ascii="Arial" w:eastAsia="Times New Roman" w:hAnsi="Arial" w:cs="Arial"/>
                <w:color w:val="000000" w:themeColor="text1"/>
                <w:sz w:val="20"/>
                <w:szCs w:val="20"/>
                <w:lang w:eastAsia="es-CO"/>
              </w:rPr>
              <w:t xml:space="preserve"> en Formulario aplicable a una muestra de personas mayores de los diferentes servicios que beneficien a personas mayores.</w:t>
            </w:r>
          </w:p>
        </w:tc>
      </w:tr>
      <w:tr w:rsidR="00682854" w:rsidRPr="00682854" w14:paraId="3BD55A75" w14:textId="77777777" w:rsidTr="00FA6E45">
        <w:trPr>
          <w:trHeight w:val="75"/>
        </w:trPr>
        <w:tc>
          <w:tcPr>
            <w:tcW w:w="1694" w:type="dxa"/>
            <w:tcBorders>
              <w:top w:val="nil"/>
              <w:left w:val="single" w:sz="8" w:space="0" w:color="auto"/>
              <w:bottom w:val="single" w:sz="8" w:space="0" w:color="auto"/>
              <w:right w:val="single" w:sz="4" w:space="0" w:color="auto"/>
            </w:tcBorders>
            <w:shd w:val="clear" w:color="auto" w:fill="auto"/>
            <w:vAlign w:val="center"/>
          </w:tcPr>
          <w:p w14:paraId="6564CF4A"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8" w:space="0" w:color="auto"/>
              <w:right w:val="single" w:sz="4" w:space="0" w:color="auto"/>
            </w:tcBorders>
            <w:shd w:val="clear" w:color="auto" w:fill="auto"/>
            <w:vAlign w:val="center"/>
          </w:tcPr>
          <w:p w14:paraId="677130FB"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Población de adolescentes y jóvenes de Colegios y Universidades del Distrito Capital</w:t>
            </w:r>
          </w:p>
        </w:tc>
        <w:tc>
          <w:tcPr>
            <w:tcW w:w="2051" w:type="dxa"/>
            <w:tcBorders>
              <w:top w:val="nil"/>
              <w:left w:val="nil"/>
              <w:bottom w:val="single" w:sz="8" w:space="0" w:color="auto"/>
              <w:right w:val="single" w:sz="4" w:space="0" w:color="auto"/>
            </w:tcBorders>
            <w:shd w:val="clear" w:color="auto" w:fill="auto"/>
            <w:vAlign w:val="center"/>
          </w:tcPr>
          <w:p w14:paraId="7C710AF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Difusión Masiva Redes Sociales, colaboración de difusión por docentes de los colegios y universidades</w:t>
            </w:r>
          </w:p>
          <w:p w14:paraId="17BF64C7"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c>
          <w:tcPr>
            <w:tcW w:w="3244" w:type="dxa"/>
            <w:tcBorders>
              <w:top w:val="nil"/>
              <w:left w:val="nil"/>
              <w:bottom w:val="single" w:sz="8" w:space="0" w:color="auto"/>
              <w:right w:val="single" w:sz="4" w:space="0" w:color="auto"/>
            </w:tcBorders>
            <w:shd w:val="clear" w:color="auto" w:fill="auto"/>
            <w:vAlign w:val="center"/>
          </w:tcPr>
          <w:p w14:paraId="2489EA41" w14:textId="77777777" w:rsidR="00682854" w:rsidRPr="00682854" w:rsidRDefault="00682854" w:rsidP="00682854">
            <w:pPr>
              <w:pStyle w:val="Prrafodelista"/>
              <w:numPr>
                <w:ilvl w:val="0"/>
                <w:numId w:val="27"/>
              </w:numPr>
              <w:spacing w:after="0" w:line="240" w:lineRule="auto"/>
              <w:ind w:left="487"/>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Percepción sobre el envejecimiento y la vejez</w:t>
            </w:r>
          </w:p>
          <w:p w14:paraId="59EC8FC9" w14:textId="77777777" w:rsidR="00682854" w:rsidRPr="00682854" w:rsidRDefault="00682854" w:rsidP="00682854">
            <w:pPr>
              <w:pStyle w:val="Prrafodelista"/>
              <w:numPr>
                <w:ilvl w:val="0"/>
                <w:numId w:val="27"/>
              </w:numPr>
              <w:spacing w:after="0" w:line="240" w:lineRule="auto"/>
              <w:ind w:left="487"/>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Protección y Cuidado</w:t>
            </w:r>
          </w:p>
          <w:p w14:paraId="6354F97E" w14:textId="77777777" w:rsidR="00682854" w:rsidRPr="00682854" w:rsidRDefault="00682854" w:rsidP="00682854">
            <w:pPr>
              <w:pStyle w:val="Prrafodelista"/>
              <w:numPr>
                <w:ilvl w:val="0"/>
                <w:numId w:val="27"/>
              </w:numPr>
              <w:spacing w:after="0" w:line="240" w:lineRule="auto"/>
              <w:ind w:left="487"/>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Cómo me preparo para mi vejez.</w:t>
            </w:r>
          </w:p>
          <w:p w14:paraId="4DF4510E" w14:textId="77777777" w:rsidR="00682854" w:rsidRPr="00682854" w:rsidRDefault="00682854" w:rsidP="00682854">
            <w:pPr>
              <w:pStyle w:val="Prrafodelista"/>
              <w:numPr>
                <w:ilvl w:val="0"/>
                <w:numId w:val="27"/>
              </w:numPr>
              <w:spacing w:after="0" w:line="240" w:lineRule="auto"/>
              <w:ind w:left="487"/>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Visión de Futuro: Cómo suena la ciudad del futuro.</w:t>
            </w:r>
          </w:p>
          <w:p w14:paraId="30D670B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p w14:paraId="2DAEBBCD" w14:textId="77777777" w:rsidR="00682854" w:rsidRPr="00682854" w:rsidRDefault="00682854" w:rsidP="00ED2044">
            <w:pPr>
              <w:pStyle w:val="Prrafodelista"/>
              <w:spacing w:after="0" w:line="240" w:lineRule="auto"/>
              <w:ind w:left="345"/>
              <w:rPr>
                <w:rFonts w:ascii="Arial" w:eastAsia="Times New Roman" w:hAnsi="Arial" w:cs="Arial"/>
                <w:color w:val="000000" w:themeColor="text1"/>
                <w:sz w:val="20"/>
                <w:szCs w:val="20"/>
                <w:lang w:eastAsia="es-CO"/>
              </w:rPr>
            </w:pPr>
          </w:p>
        </w:tc>
        <w:tc>
          <w:tcPr>
            <w:tcW w:w="1974" w:type="dxa"/>
            <w:tcBorders>
              <w:top w:val="nil"/>
              <w:left w:val="nil"/>
              <w:bottom w:val="single" w:sz="8" w:space="0" w:color="auto"/>
              <w:right w:val="single" w:sz="4" w:space="0" w:color="auto"/>
            </w:tcBorders>
            <w:shd w:val="clear" w:color="auto" w:fill="auto"/>
            <w:vAlign w:val="center"/>
          </w:tcPr>
          <w:p w14:paraId="23677E77"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lastRenderedPageBreak/>
              <w:t>Consultiva</w:t>
            </w:r>
          </w:p>
          <w:p w14:paraId="546B70A6"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(1.000 adolescentes y jóvenes)</w:t>
            </w:r>
          </w:p>
        </w:tc>
        <w:tc>
          <w:tcPr>
            <w:tcW w:w="2841" w:type="dxa"/>
            <w:tcBorders>
              <w:top w:val="nil"/>
              <w:left w:val="nil"/>
              <w:bottom w:val="single" w:sz="8" w:space="0" w:color="auto"/>
              <w:right w:val="single" w:sz="8" w:space="0" w:color="auto"/>
            </w:tcBorders>
            <w:shd w:val="clear" w:color="auto" w:fill="auto"/>
            <w:vAlign w:val="center"/>
          </w:tcPr>
          <w:p w14:paraId="38CD6CD8" w14:textId="77777777" w:rsidR="00682854" w:rsidRPr="00682854" w:rsidRDefault="00682854" w:rsidP="00ED2044">
            <w:pPr>
              <w:spacing w:after="0" w:line="240" w:lineRule="auto"/>
              <w:rPr>
                <w:rFonts w:ascii="Arial" w:eastAsia="Times New Roman" w:hAnsi="Arial" w:cs="Arial"/>
                <w:b/>
                <w:bCs/>
                <w:color w:val="000000" w:themeColor="text1"/>
                <w:sz w:val="20"/>
                <w:szCs w:val="20"/>
                <w:lang w:eastAsia="es-CO"/>
              </w:rPr>
            </w:pPr>
            <w:r w:rsidRPr="00682854">
              <w:rPr>
                <w:rFonts w:ascii="Arial" w:eastAsia="Times New Roman" w:hAnsi="Arial" w:cs="Arial"/>
                <w:b/>
                <w:bCs/>
                <w:color w:val="000000" w:themeColor="text1"/>
                <w:sz w:val="20"/>
                <w:szCs w:val="20"/>
                <w:lang w:eastAsia="es-CO"/>
              </w:rPr>
              <w:t>Encuesta</w:t>
            </w:r>
            <w:r w:rsidRPr="00682854">
              <w:rPr>
                <w:rFonts w:ascii="Arial" w:eastAsia="Times New Roman" w:hAnsi="Arial" w:cs="Arial"/>
                <w:color w:val="000000" w:themeColor="text1"/>
                <w:sz w:val="20"/>
                <w:szCs w:val="20"/>
                <w:lang w:eastAsia="es-CO"/>
              </w:rPr>
              <w:t xml:space="preserve"> en Formulario con variante por edad.</w:t>
            </w:r>
          </w:p>
        </w:tc>
      </w:tr>
      <w:tr w:rsidR="00682854" w:rsidRPr="00682854" w14:paraId="0E0068BD" w14:textId="77777777" w:rsidTr="00ED2044">
        <w:trPr>
          <w:trHeight w:val="1469"/>
        </w:trPr>
        <w:tc>
          <w:tcPr>
            <w:tcW w:w="1694" w:type="dxa"/>
            <w:tcBorders>
              <w:top w:val="nil"/>
              <w:left w:val="single" w:sz="8" w:space="0" w:color="auto"/>
              <w:bottom w:val="single" w:sz="8" w:space="0" w:color="auto"/>
              <w:right w:val="single" w:sz="4" w:space="0" w:color="auto"/>
            </w:tcBorders>
            <w:shd w:val="clear" w:color="auto" w:fill="auto"/>
            <w:vAlign w:val="center"/>
          </w:tcPr>
          <w:p w14:paraId="02FC18FE"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Diagnóstico</w:t>
            </w:r>
          </w:p>
        </w:tc>
        <w:tc>
          <w:tcPr>
            <w:tcW w:w="2004" w:type="dxa"/>
            <w:tcBorders>
              <w:top w:val="nil"/>
              <w:left w:val="nil"/>
              <w:bottom w:val="single" w:sz="8" w:space="0" w:color="auto"/>
              <w:right w:val="single" w:sz="4" w:space="0" w:color="auto"/>
            </w:tcBorders>
            <w:shd w:val="clear" w:color="auto" w:fill="auto"/>
            <w:vAlign w:val="center"/>
          </w:tcPr>
          <w:p w14:paraId="1C577DA0"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Ciudadanía en General</w:t>
            </w:r>
          </w:p>
          <w:p w14:paraId="637B2330"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Personas Jóvenes, adultas y Personas mayores</w:t>
            </w:r>
          </w:p>
        </w:tc>
        <w:tc>
          <w:tcPr>
            <w:tcW w:w="2051" w:type="dxa"/>
            <w:tcBorders>
              <w:top w:val="nil"/>
              <w:left w:val="nil"/>
              <w:bottom w:val="single" w:sz="8" w:space="0" w:color="auto"/>
              <w:right w:val="single" w:sz="4" w:space="0" w:color="auto"/>
            </w:tcBorders>
            <w:shd w:val="clear" w:color="auto" w:fill="auto"/>
            <w:vAlign w:val="center"/>
          </w:tcPr>
          <w:p w14:paraId="0601E4E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Pieza publicitaria que será difundida por redes sociales con inscripción previa.</w:t>
            </w:r>
          </w:p>
          <w:p w14:paraId="11B6F3B8"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Convocatoria de Líderes de PPSEV sector Integración Social de las localidades.</w:t>
            </w:r>
          </w:p>
        </w:tc>
        <w:tc>
          <w:tcPr>
            <w:tcW w:w="3244" w:type="dxa"/>
            <w:tcBorders>
              <w:top w:val="nil"/>
              <w:left w:val="nil"/>
              <w:bottom w:val="single" w:sz="8" w:space="0" w:color="auto"/>
              <w:right w:val="single" w:sz="4" w:space="0" w:color="auto"/>
            </w:tcBorders>
            <w:shd w:val="clear" w:color="auto" w:fill="auto"/>
            <w:vAlign w:val="center"/>
          </w:tcPr>
          <w:p w14:paraId="32B09B1C" w14:textId="77777777" w:rsidR="00682854" w:rsidRPr="00682854" w:rsidRDefault="00682854" w:rsidP="00682854">
            <w:pPr>
              <w:pStyle w:val="Prrafodelista"/>
              <w:numPr>
                <w:ilvl w:val="0"/>
                <w:numId w:val="24"/>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Condiciones de vida y acceso a derechos (Economía Plateada).</w:t>
            </w:r>
          </w:p>
          <w:p w14:paraId="3C3B3CAA" w14:textId="77777777" w:rsidR="00682854" w:rsidRPr="00682854" w:rsidRDefault="00682854" w:rsidP="00682854">
            <w:pPr>
              <w:pStyle w:val="Prrafodelista"/>
              <w:numPr>
                <w:ilvl w:val="0"/>
                <w:numId w:val="24"/>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Prevención de violencias y entornos protectores.</w:t>
            </w:r>
          </w:p>
          <w:p w14:paraId="47932823" w14:textId="77777777" w:rsidR="00682854" w:rsidRPr="00682854" w:rsidRDefault="00682854" w:rsidP="00682854">
            <w:pPr>
              <w:pStyle w:val="Prrafodelista"/>
              <w:numPr>
                <w:ilvl w:val="0"/>
                <w:numId w:val="24"/>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Brecha digital.</w:t>
            </w:r>
          </w:p>
        </w:tc>
        <w:tc>
          <w:tcPr>
            <w:tcW w:w="1974" w:type="dxa"/>
            <w:tcBorders>
              <w:top w:val="nil"/>
              <w:left w:val="nil"/>
              <w:bottom w:val="single" w:sz="8" w:space="0" w:color="auto"/>
              <w:right w:val="single" w:sz="4" w:space="0" w:color="auto"/>
            </w:tcBorders>
            <w:shd w:val="clear" w:color="auto" w:fill="auto"/>
            <w:vAlign w:val="center"/>
          </w:tcPr>
          <w:p w14:paraId="7377B382"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Consultiva</w:t>
            </w:r>
          </w:p>
          <w:p w14:paraId="522E788A"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(300 personas)</w:t>
            </w:r>
          </w:p>
        </w:tc>
        <w:tc>
          <w:tcPr>
            <w:tcW w:w="2841" w:type="dxa"/>
            <w:tcBorders>
              <w:top w:val="nil"/>
              <w:left w:val="nil"/>
              <w:bottom w:val="single" w:sz="8" w:space="0" w:color="auto"/>
              <w:right w:val="single" w:sz="8" w:space="0" w:color="auto"/>
            </w:tcBorders>
            <w:shd w:val="clear" w:color="auto" w:fill="auto"/>
            <w:vAlign w:val="center"/>
          </w:tcPr>
          <w:p w14:paraId="5BD318C7"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Evento académico en el marco de la celebración del mes del envejecimiento y la Vejez, con participación de los asistentes mediante:</w:t>
            </w:r>
          </w:p>
          <w:p w14:paraId="4C6A718B" w14:textId="77777777" w:rsidR="00682854" w:rsidRPr="00682854" w:rsidRDefault="00682854" w:rsidP="00682854">
            <w:pPr>
              <w:pStyle w:val="Prrafodelista"/>
              <w:numPr>
                <w:ilvl w:val="0"/>
                <w:numId w:val="31"/>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Participación en el evento.</w:t>
            </w:r>
          </w:p>
          <w:p w14:paraId="2A92C6E0" w14:textId="77777777" w:rsidR="00682854" w:rsidRPr="00682854" w:rsidRDefault="00682854" w:rsidP="00682854">
            <w:pPr>
              <w:pStyle w:val="Prrafodelista"/>
              <w:numPr>
                <w:ilvl w:val="0"/>
                <w:numId w:val="31"/>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Encuesta Digital.</w:t>
            </w:r>
          </w:p>
          <w:p w14:paraId="5BE44FFF" w14:textId="77777777" w:rsidR="00682854" w:rsidRPr="00682854" w:rsidRDefault="00682854" w:rsidP="00682854">
            <w:pPr>
              <w:pStyle w:val="Prrafodelista"/>
              <w:numPr>
                <w:ilvl w:val="0"/>
                <w:numId w:val="31"/>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Quiosco Interactivo.</w:t>
            </w:r>
          </w:p>
          <w:p w14:paraId="60DDD48F" w14:textId="77777777" w:rsidR="00682854" w:rsidRPr="00682854" w:rsidRDefault="00682854" w:rsidP="00682854">
            <w:pPr>
              <w:pStyle w:val="Prrafodelista"/>
              <w:numPr>
                <w:ilvl w:val="0"/>
                <w:numId w:val="31"/>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Mural de Visión de Bogotá 2035.</w:t>
            </w:r>
          </w:p>
          <w:p w14:paraId="39305382"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r>
      <w:tr w:rsidR="00682854" w:rsidRPr="00682854" w14:paraId="429750F7" w14:textId="77777777" w:rsidTr="00ED2044">
        <w:trPr>
          <w:trHeight w:val="1469"/>
        </w:trPr>
        <w:tc>
          <w:tcPr>
            <w:tcW w:w="1694" w:type="dxa"/>
            <w:tcBorders>
              <w:top w:val="nil"/>
              <w:left w:val="single" w:sz="8" w:space="0" w:color="auto"/>
              <w:bottom w:val="single" w:sz="8" w:space="0" w:color="auto"/>
              <w:right w:val="single" w:sz="4" w:space="0" w:color="auto"/>
            </w:tcBorders>
            <w:shd w:val="clear" w:color="auto" w:fill="auto"/>
            <w:vAlign w:val="center"/>
          </w:tcPr>
          <w:p w14:paraId="40BECB37"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Diagnóstico</w:t>
            </w:r>
          </w:p>
        </w:tc>
        <w:tc>
          <w:tcPr>
            <w:tcW w:w="2004" w:type="dxa"/>
            <w:tcBorders>
              <w:top w:val="nil"/>
              <w:left w:val="nil"/>
              <w:bottom w:val="single" w:sz="8" w:space="0" w:color="auto"/>
              <w:right w:val="single" w:sz="4" w:space="0" w:color="auto"/>
            </w:tcBorders>
            <w:shd w:val="clear" w:color="auto" w:fill="auto"/>
            <w:vAlign w:val="center"/>
          </w:tcPr>
          <w:p w14:paraId="7286CB6D"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Ciudadanía en General</w:t>
            </w:r>
          </w:p>
          <w:p w14:paraId="38371B9F"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Personas Jóvenes, adultas y Personas mayores de las localidades de cada localidad</w:t>
            </w:r>
          </w:p>
        </w:tc>
        <w:tc>
          <w:tcPr>
            <w:tcW w:w="2051" w:type="dxa"/>
            <w:tcBorders>
              <w:top w:val="nil"/>
              <w:left w:val="nil"/>
              <w:bottom w:val="single" w:sz="8" w:space="0" w:color="auto"/>
              <w:right w:val="single" w:sz="4" w:space="0" w:color="auto"/>
            </w:tcBorders>
            <w:shd w:val="clear" w:color="auto" w:fill="auto"/>
            <w:vAlign w:val="center"/>
          </w:tcPr>
          <w:p w14:paraId="352B6287"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Pieza publicitaria que será difundida por redes sociales con inscripción previa en cada localidad</w:t>
            </w:r>
          </w:p>
        </w:tc>
        <w:tc>
          <w:tcPr>
            <w:tcW w:w="3244" w:type="dxa"/>
            <w:tcBorders>
              <w:top w:val="nil"/>
              <w:left w:val="nil"/>
              <w:bottom w:val="single" w:sz="8" w:space="0" w:color="auto"/>
              <w:right w:val="single" w:sz="4" w:space="0" w:color="auto"/>
            </w:tcBorders>
            <w:shd w:val="clear" w:color="auto" w:fill="auto"/>
            <w:vAlign w:val="center"/>
          </w:tcPr>
          <w:p w14:paraId="5C6F9E9F" w14:textId="77777777" w:rsidR="00682854" w:rsidRPr="00682854" w:rsidRDefault="00682854" w:rsidP="00682854">
            <w:pPr>
              <w:pStyle w:val="Prrafodelista"/>
              <w:numPr>
                <w:ilvl w:val="0"/>
                <w:numId w:val="39"/>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Condiciones de vida y acceso a derechos (Economía Plateada).</w:t>
            </w:r>
          </w:p>
          <w:p w14:paraId="412521D6" w14:textId="77777777" w:rsidR="00682854" w:rsidRPr="00682854" w:rsidRDefault="00682854" w:rsidP="00682854">
            <w:pPr>
              <w:pStyle w:val="Prrafodelista"/>
              <w:numPr>
                <w:ilvl w:val="0"/>
                <w:numId w:val="39"/>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Prevención de violencias y entornos protectores.</w:t>
            </w:r>
          </w:p>
          <w:p w14:paraId="488FF40C" w14:textId="77777777" w:rsidR="00682854" w:rsidRPr="00682854" w:rsidRDefault="00682854" w:rsidP="00682854">
            <w:pPr>
              <w:pStyle w:val="Prrafodelista"/>
              <w:numPr>
                <w:ilvl w:val="0"/>
                <w:numId w:val="39"/>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Brecha digital.</w:t>
            </w:r>
          </w:p>
          <w:p w14:paraId="55923A03" w14:textId="77777777" w:rsidR="00682854" w:rsidRPr="00682854" w:rsidRDefault="00682854" w:rsidP="00682854">
            <w:pPr>
              <w:pStyle w:val="Prrafodelista"/>
              <w:numPr>
                <w:ilvl w:val="0"/>
                <w:numId w:val="39"/>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Otros a definir por cada localidad</w:t>
            </w:r>
          </w:p>
        </w:tc>
        <w:tc>
          <w:tcPr>
            <w:tcW w:w="1974" w:type="dxa"/>
            <w:tcBorders>
              <w:top w:val="nil"/>
              <w:left w:val="nil"/>
              <w:bottom w:val="single" w:sz="8" w:space="0" w:color="auto"/>
              <w:right w:val="single" w:sz="4" w:space="0" w:color="auto"/>
            </w:tcBorders>
            <w:shd w:val="clear" w:color="auto" w:fill="auto"/>
            <w:vAlign w:val="center"/>
          </w:tcPr>
          <w:p w14:paraId="65C87422"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Consultiva</w:t>
            </w:r>
          </w:p>
          <w:p w14:paraId="561C1D88"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(2.000 personas)</w:t>
            </w:r>
          </w:p>
        </w:tc>
        <w:tc>
          <w:tcPr>
            <w:tcW w:w="2841" w:type="dxa"/>
            <w:tcBorders>
              <w:top w:val="nil"/>
              <w:left w:val="nil"/>
              <w:bottom w:val="single" w:sz="8" w:space="0" w:color="auto"/>
              <w:right w:val="single" w:sz="8" w:space="0" w:color="auto"/>
            </w:tcBorders>
            <w:shd w:val="clear" w:color="auto" w:fill="auto"/>
            <w:vAlign w:val="center"/>
          </w:tcPr>
          <w:p w14:paraId="0FA5DACD"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20 </w:t>
            </w:r>
            <w:proofErr w:type="gramStart"/>
            <w:r w:rsidRPr="00682854">
              <w:rPr>
                <w:rFonts w:ascii="Arial" w:eastAsia="Times New Roman" w:hAnsi="Arial" w:cs="Arial"/>
                <w:color w:val="000000" w:themeColor="text1"/>
                <w:sz w:val="20"/>
                <w:szCs w:val="20"/>
                <w:lang w:eastAsia="es-CO"/>
              </w:rPr>
              <w:t>Eventos</w:t>
            </w:r>
            <w:proofErr w:type="gramEnd"/>
            <w:r w:rsidRPr="00682854">
              <w:rPr>
                <w:rFonts w:ascii="Arial" w:eastAsia="Times New Roman" w:hAnsi="Arial" w:cs="Arial"/>
                <w:color w:val="000000" w:themeColor="text1"/>
                <w:sz w:val="20"/>
                <w:szCs w:val="20"/>
                <w:lang w:eastAsia="es-CO"/>
              </w:rPr>
              <w:t xml:space="preserve"> académicos en el marco de la celebración del mes del envejecimiento y la Vejez, con participación de los asistentes mediante:</w:t>
            </w:r>
          </w:p>
          <w:p w14:paraId="68C7AFA1" w14:textId="77777777" w:rsidR="00682854" w:rsidRPr="00682854" w:rsidRDefault="00682854" w:rsidP="00682854">
            <w:pPr>
              <w:pStyle w:val="Prrafodelista"/>
              <w:numPr>
                <w:ilvl w:val="0"/>
                <w:numId w:val="38"/>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Participación en el evento.</w:t>
            </w:r>
          </w:p>
          <w:p w14:paraId="4FA9A66D" w14:textId="77777777" w:rsidR="00682854" w:rsidRPr="00682854" w:rsidRDefault="00682854" w:rsidP="00682854">
            <w:pPr>
              <w:pStyle w:val="Prrafodelista"/>
              <w:numPr>
                <w:ilvl w:val="0"/>
                <w:numId w:val="38"/>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Encuesta Digital.</w:t>
            </w:r>
          </w:p>
          <w:p w14:paraId="3A6295DD" w14:textId="77777777" w:rsidR="00682854" w:rsidRPr="00682854" w:rsidRDefault="00682854" w:rsidP="00682854">
            <w:pPr>
              <w:pStyle w:val="Prrafodelista"/>
              <w:numPr>
                <w:ilvl w:val="0"/>
                <w:numId w:val="38"/>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Quiosco Interactivo.</w:t>
            </w:r>
          </w:p>
          <w:p w14:paraId="731C1932" w14:textId="77777777" w:rsidR="00682854" w:rsidRPr="00682854" w:rsidRDefault="00682854" w:rsidP="00682854">
            <w:pPr>
              <w:pStyle w:val="Prrafodelista"/>
              <w:numPr>
                <w:ilvl w:val="0"/>
                <w:numId w:val="38"/>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Mural de Visión de Bogotá 2035.</w:t>
            </w:r>
          </w:p>
          <w:p w14:paraId="17FF922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r>
      <w:tr w:rsidR="00682854" w:rsidRPr="00682854" w14:paraId="1178805F"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hideMark/>
          </w:tcPr>
          <w:p w14:paraId="4209E94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4" w:space="0" w:color="auto"/>
              <w:right w:val="single" w:sz="4" w:space="0" w:color="auto"/>
            </w:tcBorders>
            <w:shd w:val="clear" w:color="auto" w:fill="auto"/>
            <w:noWrap/>
            <w:vAlign w:val="center"/>
            <w:hideMark/>
          </w:tcPr>
          <w:p w14:paraId="1147F31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Consejo Distrital y Consejos   Locales de Sabios y Sabias</w:t>
            </w:r>
          </w:p>
        </w:tc>
        <w:tc>
          <w:tcPr>
            <w:tcW w:w="2051" w:type="dxa"/>
            <w:tcBorders>
              <w:top w:val="nil"/>
              <w:left w:val="nil"/>
              <w:bottom w:val="single" w:sz="4" w:space="0" w:color="auto"/>
              <w:right w:val="single" w:sz="4" w:space="0" w:color="auto"/>
            </w:tcBorders>
            <w:shd w:val="clear" w:color="auto" w:fill="auto"/>
            <w:noWrap/>
            <w:vAlign w:val="center"/>
            <w:hideMark/>
          </w:tcPr>
          <w:p w14:paraId="10454ABE"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Carta de Invitación</w:t>
            </w:r>
          </w:p>
        </w:tc>
        <w:tc>
          <w:tcPr>
            <w:tcW w:w="3244" w:type="dxa"/>
            <w:tcBorders>
              <w:top w:val="nil"/>
              <w:left w:val="nil"/>
              <w:bottom w:val="single" w:sz="4" w:space="0" w:color="auto"/>
              <w:right w:val="single" w:sz="4" w:space="0" w:color="auto"/>
            </w:tcBorders>
            <w:shd w:val="clear" w:color="auto" w:fill="auto"/>
            <w:noWrap/>
            <w:vAlign w:val="center"/>
            <w:hideMark/>
          </w:tcPr>
          <w:p w14:paraId="4D5113E5" w14:textId="77777777" w:rsidR="00682854" w:rsidRPr="00682854" w:rsidRDefault="00682854" w:rsidP="00682854">
            <w:pPr>
              <w:pStyle w:val="Prrafodelista"/>
              <w:numPr>
                <w:ilvl w:val="0"/>
                <w:numId w:val="32"/>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Percepción sobre el envejecimiento y la vejez </w:t>
            </w:r>
          </w:p>
          <w:p w14:paraId="3A750CDC" w14:textId="77777777" w:rsidR="00682854" w:rsidRPr="00682854" w:rsidRDefault="00682854" w:rsidP="00682854">
            <w:pPr>
              <w:pStyle w:val="Prrafodelista"/>
              <w:numPr>
                <w:ilvl w:val="0"/>
                <w:numId w:val="32"/>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Percepción sobre la PPSEV actual: Aspectos positivos (avances), Saldos de Política.</w:t>
            </w:r>
          </w:p>
          <w:p w14:paraId="377B3781" w14:textId="77777777" w:rsidR="00682854" w:rsidRPr="00682854" w:rsidRDefault="00682854" w:rsidP="00682854">
            <w:pPr>
              <w:pStyle w:val="Prrafodelista"/>
              <w:numPr>
                <w:ilvl w:val="0"/>
                <w:numId w:val="32"/>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Identificación de Problemáticas actuales, desafíos, barreras y tendencias.</w:t>
            </w:r>
          </w:p>
          <w:p w14:paraId="0D0D12B4" w14:textId="77777777" w:rsidR="00682854" w:rsidRPr="00682854" w:rsidRDefault="00682854" w:rsidP="00682854">
            <w:pPr>
              <w:pStyle w:val="Prrafodelista"/>
              <w:numPr>
                <w:ilvl w:val="0"/>
                <w:numId w:val="32"/>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Visión de Futuro: Cómo suena la ciudad del futuro, </w:t>
            </w:r>
          </w:p>
        </w:tc>
        <w:tc>
          <w:tcPr>
            <w:tcW w:w="1974" w:type="dxa"/>
            <w:tcBorders>
              <w:top w:val="nil"/>
              <w:left w:val="nil"/>
              <w:bottom w:val="single" w:sz="4" w:space="0" w:color="auto"/>
              <w:right w:val="single" w:sz="4" w:space="0" w:color="auto"/>
            </w:tcBorders>
            <w:shd w:val="clear" w:color="auto" w:fill="auto"/>
            <w:noWrap/>
            <w:vAlign w:val="center"/>
            <w:hideMark/>
          </w:tcPr>
          <w:p w14:paraId="499337C4"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Concertación</w:t>
            </w:r>
          </w:p>
          <w:p w14:paraId="2FCF32C5"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(292 personas)</w:t>
            </w:r>
          </w:p>
        </w:tc>
        <w:tc>
          <w:tcPr>
            <w:tcW w:w="2841" w:type="dxa"/>
            <w:tcBorders>
              <w:top w:val="nil"/>
              <w:left w:val="nil"/>
              <w:bottom w:val="single" w:sz="4" w:space="0" w:color="auto"/>
              <w:right w:val="single" w:sz="8" w:space="0" w:color="auto"/>
            </w:tcBorders>
            <w:shd w:val="clear" w:color="auto" w:fill="auto"/>
            <w:noWrap/>
            <w:vAlign w:val="center"/>
            <w:hideMark/>
          </w:tcPr>
          <w:p w14:paraId="3ADB7DDE"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 21 </w:t>
            </w:r>
            <w:proofErr w:type="gramStart"/>
            <w:r w:rsidRPr="00682854">
              <w:rPr>
                <w:rFonts w:ascii="Arial" w:eastAsia="Times New Roman" w:hAnsi="Arial" w:cs="Arial"/>
                <w:b/>
                <w:i/>
                <w:color w:val="000000" w:themeColor="text1"/>
                <w:sz w:val="20"/>
                <w:szCs w:val="20"/>
                <w:lang w:eastAsia="es-CO"/>
              </w:rPr>
              <w:t>Mesas</w:t>
            </w:r>
            <w:proofErr w:type="gramEnd"/>
            <w:r w:rsidRPr="00682854">
              <w:rPr>
                <w:rFonts w:ascii="Arial" w:eastAsia="Times New Roman" w:hAnsi="Arial" w:cs="Arial"/>
                <w:b/>
                <w:i/>
                <w:color w:val="000000" w:themeColor="text1"/>
                <w:sz w:val="20"/>
                <w:szCs w:val="20"/>
                <w:lang w:eastAsia="es-CO"/>
              </w:rPr>
              <w:t xml:space="preserve"> de trabajo</w:t>
            </w:r>
            <w:r w:rsidRPr="00682854">
              <w:rPr>
                <w:rFonts w:ascii="Arial" w:eastAsia="Times New Roman" w:hAnsi="Arial" w:cs="Arial"/>
                <w:color w:val="000000" w:themeColor="text1"/>
                <w:sz w:val="20"/>
                <w:szCs w:val="20"/>
                <w:lang w:eastAsia="es-CO"/>
              </w:rPr>
              <w:t xml:space="preserve"> de los cuales 1 será con el Consejo Distrital de Sabios y Sabias de Bogotá y 20 se desarrollarán en cada una de las localidades de Bogotá con los Consejos Locales de Sabios y Sabias.</w:t>
            </w:r>
          </w:p>
        </w:tc>
      </w:tr>
      <w:tr w:rsidR="00682854" w:rsidRPr="00682854" w14:paraId="33ACCDB1"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hideMark/>
          </w:tcPr>
          <w:p w14:paraId="56E1845E"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lastRenderedPageBreak/>
              <w:t> Diagnóstico</w:t>
            </w:r>
          </w:p>
        </w:tc>
        <w:tc>
          <w:tcPr>
            <w:tcW w:w="2004" w:type="dxa"/>
            <w:tcBorders>
              <w:top w:val="nil"/>
              <w:left w:val="nil"/>
              <w:bottom w:val="single" w:sz="4" w:space="0" w:color="auto"/>
              <w:right w:val="single" w:sz="4" w:space="0" w:color="auto"/>
            </w:tcBorders>
            <w:shd w:val="clear" w:color="auto" w:fill="auto"/>
            <w:noWrap/>
            <w:vAlign w:val="center"/>
            <w:hideMark/>
          </w:tcPr>
          <w:p w14:paraId="249FEB68"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 COLEV – COEV </w:t>
            </w:r>
          </w:p>
          <w:p w14:paraId="2616C5C8"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p w14:paraId="52AE4AB1"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Instancias de Participación</w:t>
            </w:r>
          </w:p>
        </w:tc>
        <w:tc>
          <w:tcPr>
            <w:tcW w:w="2051" w:type="dxa"/>
            <w:tcBorders>
              <w:top w:val="nil"/>
              <w:left w:val="nil"/>
              <w:bottom w:val="single" w:sz="4" w:space="0" w:color="auto"/>
              <w:right w:val="single" w:sz="4" w:space="0" w:color="auto"/>
            </w:tcBorders>
            <w:shd w:val="clear" w:color="auto" w:fill="auto"/>
            <w:noWrap/>
            <w:vAlign w:val="center"/>
            <w:hideMark/>
          </w:tcPr>
          <w:p w14:paraId="03745B9F"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Convocatoria por carta y/o correo electrónico</w:t>
            </w:r>
          </w:p>
        </w:tc>
        <w:tc>
          <w:tcPr>
            <w:tcW w:w="3244" w:type="dxa"/>
            <w:tcBorders>
              <w:top w:val="nil"/>
              <w:left w:val="nil"/>
              <w:bottom w:val="single" w:sz="4" w:space="0" w:color="auto"/>
              <w:right w:val="single" w:sz="4" w:space="0" w:color="auto"/>
            </w:tcBorders>
            <w:shd w:val="clear" w:color="auto" w:fill="auto"/>
            <w:noWrap/>
            <w:vAlign w:val="center"/>
            <w:hideMark/>
          </w:tcPr>
          <w:p w14:paraId="21EB84C8" w14:textId="77777777" w:rsidR="00682854" w:rsidRPr="00682854" w:rsidRDefault="00682854" w:rsidP="00682854">
            <w:pPr>
              <w:pStyle w:val="Prrafodelista"/>
              <w:numPr>
                <w:ilvl w:val="0"/>
                <w:numId w:val="35"/>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Percepción sobre el envejecimiento y la vejez </w:t>
            </w:r>
          </w:p>
          <w:p w14:paraId="6351B1F7" w14:textId="77777777" w:rsidR="00682854" w:rsidRPr="00682854" w:rsidRDefault="00682854" w:rsidP="00682854">
            <w:pPr>
              <w:pStyle w:val="Prrafodelista"/>
              <w:numPr>
                <w:ilvl w:val="0"/>
                <w:numId w:val="35"/>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Percepción sobre la PPSEV actual: Aspectos positivos (avances), Saldos de Política. </w:t>
            </w:r>
          </w:p>
          <w:p w14:paraId="50252B3E" w14:textId="77777777" w:rsidR="00682854" w:rsidRPr="00682854" w:rsidRDefault="00682854" w:rsidP="00682854">
            <w:pPr>
              <w:pStyle w:val="Prrafodelista"/>
              <w:numPr>
                <w:ilvl w:val="0"/>
                <w:numId w:val="35"/>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Identificación de Problemáticas actuales (Desafíos, barreras y tendencias).</w:t>
            </w:r>
          </w:p>
          <w:p w14:paraId="3CF8D38C" w14:textId="77777777" w:rsidR="00682854" w:rsidRPr="00682854" w:rsidRDefault="00682854" w:rsidP="00682854">
            <w:pPr>
              <w:pStyle w:val="Prrafodelista"/>
              <w:numPr>
                <w:ilvl w:val="0"/>
                <w:numId w:val="35"/>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Visión de Futuro: Cómo suena la ciudad del futuro.</w:t>
            </w:r>
          </w:p>
          <w:p w14:paraId="30D87C86" w14:textId="77777777" w:rsidR="00682854" w:rsidRPr="00682854" w:rsidRDefault="00682854" w:rsidP="00682854">
            <w:pPr>
              <w:pStyle w:val="Prrafodelista"/>
              <w:numPr>
                <w:ilvl w:val="0"/>
                <w:numId w:val="35"/>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Enfoques diferenciales</w:t>
            </w:r>
          </w:p>
          <w:p w14:paraId="7C2DF246" w14:textId="77777777" w:rsidR="00682854" w:rsidRPr="00682854" w:rsidRDefault="00682854" w:rsidP="00ED2044">
            <w:pPr>
              <w:spacing w:after="0" w:line="240" w:lineRule="auto"/>
              <w:ind w:left="60"/>
              <w:rPr>
                <w:rFonts w:ascii="Arial" w:eastAsia="Times New Roman" w:hAnsi="Arial" w:cs="Arial"/>
                <w:color w:val="000000" w:themeColor="text1"/>
                <w:sz w:val="20"/>
                <w:szCs w:val="20"/>
                <w:lang w:eastAsia="es-CO"/>
              </w:rPr>
            </w:pPr>
          </w:p>
        </w:tc>
        <w:tc>
          <w:tcPr>
            <w:tcW w:w="1974" w:type="dxa"/>
            <w:tcBorders>
              <w:top w:val="nil"/>
              <w:left w:val="nil"/>
              <w:bottom w:val="single" w:sz="4" w:space="0" w:color="auto"/>
              <w:right w:val="single" w:sz="4" w:space="0" w:color="auto"/>
            </w:tcBorders>
            <w:shd w:val="clear" w:color="auto" w:fill="auto"/>
            <w:noWrap/>
            <w:vAlign w:val="center"/>
            <w:hideMark/>
          </w:tcPr>
          <w:p w14:paraId="09B46038"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Consultiva</w:t>
            </w:r>
          </w:p>
          <w:p w14:paraId="67DBF053"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(500 </w:t>
            </w:r>
            <w:proofErr w:type="gramStart"/>
            <w:r w:rsidRPr="00682854">
              <w:rPr>
                <w:rFonts w:ascii="Arial" w:eastAsia="Times New Roman" w:hAnsi="Arial" w:cs="Arial"/>
                <w:color w:val="000000" w:themeColor="text1"/>
                <w:sz w:val="20"/>
                <w:szCs w:val="20"/>
                <w:lang w:eastAsia="es-CO"/>
              </w:rPr>
              <w:t>personas )</w:t>
            </w:r>
            <w:proofErr w:type="gramEnd"/>
          </w:p>
        </w:tc>
        <w:tc>
          <w:tcPr>
            <w:tcW w:w="2841" w:type="dxa"/>
            <w:tcBorders>
              <w:top w:val="nil"/>
              <w:left w:val="nil"/>
              <w:bottom w:val="single" w:sz="4" w:space="0" w:color="auto"/>
              <w:right w:val="single" w:sz="8" w:space="0" w:color="auto"/>
            </w:tcBorders>
            <w:shd w:val="clear" w:color="auto" w:fill="auto"/>
            <w:noWrap/>
            <w:vAlign w:val="center"/>
            <w:hideMark/>
          </w:tcPr>
          <w:p w14:paraId="7B9F91E4"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20 </w:t>
            </w:r>
            <w:proofErr w:type="gramStart"/>
            <w:r w:rsidRPr="00682854">
              <w:rPr>
                <w:rFonts w:ascii="Arial" w:eastAsia="Times New Roman" w:hAnsi="Arial" w:cs="Arial"/>
                <w:b/>
                <w:i/>
                <w:color w:val="000000" w:themeColor="text1"/>
                <w:sz w:val="20"/>
                <w:szCs w:val="20"/>
                <w:lang w:eastAsia="es-CO"/>
              </w:rPr>
              <w:t>Talleres</w:t>
            </w:r>
            <w:proofErr w:type="gramEnd"/>
            <w:r w:rsidRPr="00682854">
              <w:rPr>
                <w:rFonts w:ascii="Arial" w:eastAsia="Times New Roman" w:hAnsi="Arial" w:cs="Arial"/>
                <w:color w:val="000000" w:themeColor="text1"/>
                <w:sz w:val="20"/>
                <w:szCs w:val="20"/>
                <w:lang w:eastAsia="es-CO"/>
              </w:rPr>
              <w:t xml:space="preserve"> Locales en el Marco del Comité Local de Envejecimiento y Vejez, realizado en cada una de las localidades de Bogotá.</w:t>
            </w:r>
            <w:r w:rsidRPr="00682854">
              <w:rPr>
                <w:rFonts w:ascii="Arial" w:eastAsia="Times New Roman" w:hAnsi="Arial" w:cs="Arial"/>
                <w:color w:val="000000" w:themeColor="text1"/>
                <w:sz w:val="20"/>
                <w:szCs w:val="20"/>
                <w:lang w:eastAsia="es-CO"/>
              </w:rPr>
              <w:br/>
              <w:t xml:space="preserve"> 1</w:t>
            </w:r>
            <w:r w:rsidRPr="00682854">
              <w:rPr>
                <w:rFonts w:ascii="Arial" w:eastAsia="Times New Roman" w:hAnsi="Arial" w:cs="Arial"/>
                <w:b/>
                <w:bCs/>
                <w:color w:val="000000" w:themeColor="text1"/>
                <w:sz w:val="20"/>
                <w:szCs w:val="20"/>
                <w:lang w:eastAsia="es-CO"/>
              </w:rPr>
              <w:t xml:space="preserve"> Taller</w:t>
            </w:r>
            <w:r w:rsidRPr="00682854">
              <w:rPr>
                <w:rFonts w:ascii="Arial" w:eastAsia="Times New Roman" w:hAnsi="Arial" w:cs="Arial"/>
                <w:color w:val="000000" w:themeColor="text1"/>
                <w:sz w:val="20"/>
                <w:szCs w:val="20"/>
                <w:lang w:eastAsia="es-CO"/>
              </w:rPr>
              <w:t xml:space="preserve"> Distrital con el COEV </w:t>
            </w:r>
          </w:p>
        </w:tc>
      </w:tr>
      <w:tr w:rsidR="00682854" w:rsidRPr="00682854" w14:paraId="1A59E62A"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tcPr>
          <w:p w14:paraId="075BCE81"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4" w:space="0" w:color="auto"/>
              <w:right w:val="single" w:sz="4" w:space="0" w:color="auto"/>
            </w:tcBorders>
            <w:shd w:val="clear" w:color="auto" w:fill="auto"/>
            <w:noWrap/>
            <w:vAlign w:val="center"/>
          </w:tcPr>
          <w:p w14:paraId="680DDE1D"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 Grupos étnicos (Poblaciones indígena, Afrodescendientes, palenqueras, raizales, </w:t>
            </w:r>
            <w:proofErr w:type="spellStart"/>
            <w:r w:rsidRPr="00682854">
              <w:rPr>
                <w:rFonts w:ascii="Arial" w:eastAsia="Times New Roman" w:hAnsi="Arial" w:cs="Arial"/>
                <w:color w:val="000000" w:themeColor="text1"/>
                <w:sz w:val="20"/>
                <w:szCs w:val="20"/>
                <w:lang w:eastAsia="es-CO"/>
              </w:rPr>
              <w:t>Rrom</w:t>
            </w:r>
            <w:proofErr w:type="spellEnd"/>
            <w:r w:rsidRPr="00682854">
              <w:rPr>
                <w:rFonts w:ascii="Arial" w:eastAsia="Times New Roman" w:hAnsi="Arial" w:cs="Arial"/>
                <w:color w:val="000000" w:themeColor="text1"/>
                <w:sz w:val="20"/>
                <w:szCs w:val="20"/>
                <w:lang w:eastAsia="es-CO"/>
              </w:rPr>
              <w:t>)</w:t>
            </w:r>
          </w:p>
        </w:tc>
        <w:tc>
          <w:tcPr>
            <w:tcW w:w="2051" w:type="dxa"/>
            <w:tcBorders>
              <w:top w:val="nil"/>
              <w:left w:val="nil"/>
              <w:bottom w:val="single" w:sz="4" w:space="0" w:color="auto"/>
              <w:right w:val="single" w:sz="4" w:space="0" w:color="auto"/>
            </w:tcBorders>
            <w:shd w:val="clear" w:color="auto" w:fill="auto"/>
            <w:noWrap/>
            <w:vAlign w:val="center"/>
          </w:tcPr>
          <w:p w14:paraId="770EE1AA"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Convocatoria por carta y/o correo, concertación con dirección Poblacional y sector gobierno.</w:t>
            </w:r>
          </w:p>
        </w:tc>
        <w:tc>
          <w:tcPr>
            <w:tcW w:w="3244" w:type="dxa"/>
            <w:tcBorders>
              <w:top w:val="nil"/>
              <w:left w:val="nil"/>
              <w:bottom w:val="single" w:sz="4" w:space="0" w:color="auto"/>
              <w:right w:val="single" w:sz="4" w:space="0" w:color="auto"/>
            </w:tcBorders>
            <w:shd w:val="clear" w:color="auto" w:fill="auto"/>
            <w:noWrap/>
            <w:vAlign w:val="center"/>
          </w:tcPr>
          <w:p w14:paraId="10F41C83" w14:textId="77777777" w:rsidR="00682854" w:rsidRPr="00682854" w:rsidRDefault="00682854" w:rsidP="00682854">
            <w:pPr>
              <w:pStyle w:val="Prrafodelista"/>
              <w:numPr>
                <w:ilvl w:val="0"/>
                <w:numId w:val="42"/>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Percepción sobre el envejecimiento y la vejez </w:t>
            </w:r>
          </w:p>
          <w:p w14:paraId="7FF69AD6" w14:textId="77777777" w:rsidR="00682854" w:rsidRPr="00682854" w:rsidRDefault="00682854" w:rsidP="00682854">
            <w:pPr>
              <w:pStyle w:val="Prrafodelista"/>
              <w:numPr>
                <w:ilvl w:val="0"/>
                <w:numId w:val="42"/>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Identificación de Problemáticas actuales (Desafíos, barreras y tendencias).</w:t>
            </w:r>
          </w:p>
          <w:p w14:paraId="329F0E5C" w14:textId="77777777" w:rsidR="00682854" w:rsidRPr="00682854" w:rsidRDefault="00682854" w:rsidP="00682854">
            <w:pPr>
              <w:pStyle w:val="Prrafodelista"/>
              <w:numPr>
                <w:ilvl w:val="0"/>
                <w:numId w:val="42"/>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Visión de Futuro: Cómo suena la ciudad del futuro.</w:t>
            </w:r>
          </w:p>
          <w:p w14:paraId="1AF6BAC3" w14:textId="77777777" w:rsidR="00682854" w:rsidRPr="00682854" w:rsidRDefault="00682854" w:rsidP="00682854">
            <w:pPr>
              <w:pStyle w:val="Prrafodelista"/>
              <w:numPr>
                <w:ilvl w:val="0"/>
                <w:numId w:val="42"/>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Enfoques diferenciales</w:t>
            </w:r>
          </w:p>
          <w:p w14:paraId="06678E6E"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c>
          <w:tcPr>
            <w:tcW w:w="1974" w:type="dxa"/>
            <w:tcBorders>
              <w:top w:val="nil"/>
              <w:left w:val="nil"/>
              <w:bottom w:val="single" w:sz="4" w:space="0" w:color="auto"/>
              <w:right w:val="single" w:sz="4" w:space="0" w:color="auto"/>
            </w:tcBorders>
            <w:shd w:val="clear" w:color="auto" w:fill="auto"/>
            <w:noWrap/>
            <w:vAlign w:val="center"/>
          </w:tcPr>
          <w:p w14:paraId="4DCFBF4B"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Consultiva</w:t>
            </w:r>
          </w:p>
          <w:p w14:paraId="35EA75F7"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(20 </w:t>
            </w:r>
            <w:proofErr w:type="gramStart"/>
            <w:r w:rsidRPr="00682854">
              <w:rPr>
                <w:rFonts w:ascii="Arial" w:eastAsia="Times New Roman" w:hAnsi="Arial" w:cs="Arial"/>
                <w:color w:val="000000" w:themeColor="text1"/>
                <w:sz w:val="20"/>
                <w:szCs w:val="20"/>
                <w:lang w:eastAsia="es-CO"/>
              </w:rPr>
              <w:t>personas )</w:t>
            </w:r>
            <w:proofErr w:type="gramEnd"/>
          </w:p>
        </w:tc>
        <w:tc>
          <w:tcPr>
            <w:tcW w:w="2841" w:type="dxa"/>
            <w:tcBorders>
              <w:top w:val="nil"/>
              <w:left w:val="nil"/>
              <w:bottom w:val="single" w:sz="4" w:space="0" w:color="auto"/>
              <w:right w:val="single" w:sz="8" w:space="0" w:color="auto"/>
            </w:tcBorders>
            <w:shd w:val="clear" w:color="auto" w:fill="auto"/>
            <w:noWrap/>
            <w:vAlign w:val="center"/>
          </w:tcPr>
          <w:p w14:paraId="7EBC56C6"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b/>
                <w:iCs/>
                <w:color w:val="000000" w:themeColor="text1"/>
                <w:sz w:val="20"/>
                <w:szCs w:val="20"/>
                <w:lang w:eastAsia="es-CO"/>
              </w:rPr>
              <w:t>1 Mesa de trabajo</w:t>
            </w:r>
            <w:r w:rsidRPr="00682854">
              <w:rPr>
                <w:rFonts w:ascii="Arial" w:eastAsia="Times New Roman" w:hAnsi="Arial" w:cs="Arial"/>
                <w:color w:val="000000" w:themeColor="text1"/>
                <w:sz w:val="20"/>
                <w:szCs w:val="20"/>
                <w:lang w:eastAsia="es-CO"/>
              </w:rPr>
              <w:t xml:space="preserve"> Distrital </w:t>
            </w:r>
          </w:p>
        </w:tc>
      </w:tr>
      <w:tr w:rsidR="00682854" w:rsidRPr="00682854" w14:paraId="346B01DF"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tcPr>
          <w:p w14:paraId="05DF9308"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4" w:space="0" w:color="auto"/>
              <w:right w:val="single" w:sz="4" w:space="0" w:color="auto"/>
            </w:tcBorders>
            <w:shd w:val="clear" w:color="auto" w:fill="auto"/>
            <w:noWrap/>
            <w:vAlign w:val="center"/>
          </w:tcPr>
          <w:p w14:paraId="6D184F1A"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Grupos con enfoque diferencial- territorial</w:t>
            </w:r>
          </w:p>
        </w:tc>
        <w:tc>
          <w:tcPr>
            <w:tcW w:w="2051" w:type="dxa"/>
            <w:tcBorders>
              <w:top w:val="nil"/>
              <w:left w:val="nil"/>
              <w:bottom w:val="single" w:sz="4" w:space="0" w:color="auto"/>
              <w:right w:val="single" w:sz="4" w:space="0" w:color="auto"/>
            </w:tcBorders>
            <w:shd w:val="clear" w:color="auto" w:fill="auto"/>
            <w:noWrap/>
            <w:vAlign w:val="center"/>
          </w:tcPr>
          <w:p w14:paraId="589F974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 Convocatoria por carta y/o correo, </w:t>
            </w:r>
          </w:p>
        </w:tc>
        <w:tc>
          <w:tcPr>
            <w:tcW w:w="3244" w:type="dxa"/>
            <w:tcBorders>
              <w:top w:val="nil"/>
              <w:left w:val="nil"/>
              <w:bottom w:val="single" w:sz="4" w:space="0" w:color="auto"/>
              <w:right w:val="single" w:sz="4" w:space="0" w:color="auto"/>
            </w:tcBorders>
            <w:shd w:val="clear" w:color="auto" w:fill="auto"/>
            <w:noWrap/>
            <w:vAlign w:val="center"/>
          </w:tcPr>
          <w:p w14:paraId="7D7C2C60" w14:textId="77777777" w:rsidR="00682854" w:rsidRPr="00682854" w:rsidRDefault="00682854" w:rsidP="00682854">
            <w:pPr>
              <w:pStyle w:val="Prrafodelista"/>
              <w:numPr>
                <w:ilvl w:val="0"/>
                <w:numId w:val="44"/>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Percepción sobre el envejecimiento y la vejez </w:t>
            </w:r>
          </w:p>
          <w:p w14:paraId="1FBF630D" w14:textId="77777777" w:rsidR="00682854" w:rsidRPr="00682854" w:rsidRDefault="00682854" w:rsidP="00682854">
            <w:pPr>
              <w:pStyle w:val="Prrafodelista"/>
              <w:numPr>
                <w:ilvl w:val="0"/>
                <w:numId w:val="44"/>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Identificación de Problemáticas actuales (Desafíos, barreras y tendencias).</w:t>
            </w:r>
          </w:p>
          <w:p w14:paraId="0C47AD16" w14:textId="77777777" w:rsidR="00682854" w:rsidRPr="00682854" w:rsidRDefault="00682854" w:rsidP="00682854">
            <w:pPr>
              <w:pStyle w:val="Prrafodelista"/>
              <w:numPr>
                <w:ilvl w:val="0"/>
                <w:numId w:val="44"/>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Visión de Futuro: Cómo suena la ciudad del futuro.</w:t>
            </w:r>
          </w:p>
          <w:p w14:paraId="34C7E3C8" w14:textId="77777777" w:rsidR="00682854" w:rsidRPr="00682854" w:rsidRDefault="00682854" w:rsidP="00682854">
            <w:pPr>
              <w:pStyle w:val="Prrafodelista"/>
              <w:numPr>
                <w:ilvl w:val="0"/>
                <w:numId w:val="44"/>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Enfoques diferenciales</w:t>
            </w:r>
          </w:p>
          <w:p w14:paraId="737A51BC" w14:textId="77777777" w:rsidR="00682854" w:rsidRPr="00682854" w:rsidRDefault="00682854" w:rsidP="00ED2044">
            <w:pPr>
              <w:pStyle w:val="Prrafodelista"/>
              <w:spacing w:after="0" w:line="240" w:lineRule="auto"/>
              <w:ind w:left="420"/>
              <w:rPr>
                <w:rFonts w:ascii="Arial" w:eastAsia="Times New Roman" w:hAnsi="Arial" w:cs="Arial"/>
                <w:color w:val="000000" w:themeColor="text1"/>
                <w:sz w:val="20"/>
                <w:szCs w:val="20"/>
                <w:lang w:eastAsia="es-CO"/>
              </w:rPr>
            </w:pPr>
          </w:p>
        </w:tc>
        <w:tc>
          <w:tcPr>
            <w:tcW w:w="1974" w:type="dxa"/>
            <w:tcBorders>
              <w:top w:val="nil"/>
              <w:left w:val="nil"/>
              <w:bottom w:val="single" w:sz="4" w:space="0" w:color="auto"/>
              <w:right w:val="single" w:sz="4" w:space="0" w:color="auto"/>
            </w:tcBorders>
            <w:shd w:val="clear" w:color="auto" w:fill="auto"/>
            <w:noWrap/>
            <w:vAlign w:val="center"/>
          </w:tcPr>
          <w:p w14:paraId="369E9095" w14:textId="77777777" w:rsidR="00682854" w:rsidRPr="00682854" w:rsidRDefault="00682854" w:rsidP="00682854">
            <w:pPr>
              <w:pStyle w:val="Prrafodelista"/>
              <w:numPr>
                <w:ilvl w:val="0"/>
                <w:numId w:val="45"/>
              </w:numPr>
              <w:spacing w:after="0" w:line="240" w:lineRule="auto"/>
              <w:ind w:left="67" w:hanging="142"/>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Habitabilidad en Calle </w:t>
            </w:r>
          </w:p>
          <w:p w14:paraId="7C1D848F" w14:textId="77777777" w:rsidR="00682854" w:rsidRPr="00682854" w:rsidRDefault="00682854" w:rsidP="00682854">
            <w:pPr>
              <w:pStyle w:val="Prrafodelista"/>
              <w:numPr>
                <w:ilvl w:val="0"/>
                <w:numId w:val="45"/>
              </w:numPr>
              <w:spacing w:after="0" w:line="240" w:lineRule="auto"/>
              <w:ind w:left="67" w:hanging="142"/>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Actividades sexuales pagadas</w:t>
            </w:r>
          </w:p>
          <w:p w14:paraId="13735963" w14:textId="77777777" w:rsidR="00682854" w:rsidRPr="00682854" w:rsidRDefault="00682854" w:rsidP="00682854">
            <w:pPr>
              <w:pStyle w:val="Prrafodelista"/>
              <w:numPr>
                <w:ilvl w:val="0"/>
                <w:numId w:val="45"/>
              </w:numPr>
              <w:spacing w:after="0" w:line="240" w:lineRule="auto"/>
              <w:ind w:left="67" w:hanging="142"/>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Ruralidad</w:t>
            </w:r>
          </w:p>
          <w:p w14:paraId="4B38F31F" w14:textId="77777777" w:rsidR="00682854" w:rsidRPr="00682854" w:rsidRDefault="00682854" w:rsidP="00682854">
            <w:pPr>
              <w:pStyle w:val="Prrafodelista"/>
              <w:numPr>
                <w:ilvl w:val="0"/>
                <w:numId w:val="45"/>
              </w:numPr>
              <w:spacing w:after="0" w:line="240" w:lineRule="auto"/>
              <w:ind w:left="67" w:hanging="142"/>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Mujer y Género</w:t>
            </w:r>
          </w:p>
          <w:p w14:paraId="62D3C307" w14:textId="77777777" w:rsidR="00682854" w:rsidRPr="00682854" w:rsidRDefault="00682854" w:rsidP="00682854">
            <w:pPr>
              <w:pStyle w:val="Prrafodelista"/>
              <w:numPr>
                <w:ilvl w:val="0"/>
                <w:numId w:val="45"/>
              </w:numPr>
              <w:spacing w:after="0" w:line="240" w:lineRule="auto"/>
              <w:ind w:left="67" w:hanging="142"/>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LGBTIQ+</w:t>
            </w:r>
          </w:p>
          <w:p w14:paraId="70EDCA6B" w14:textId="77777777" w:rsidR="00682854" w:rsidRPr="00682854" w:rsidRDefault="00682854" w:rsidP="00ED2044">
            <w:pPr>
              <w:pStyle w:val="Prrafodelista"/>
              <w:spacing w:after="0" w:line="240" w:lineRule="auto"/>
              <w:ind w:left="67"/>
              <w:rPr>
                <w:rFonts w:ascii="Arial" w:eastAsia="Times New Roman" w:hAnsi="Arial" w:cs="Arial"/>
                <w:color w:val="000000" w:themeColor="text1"/>
                <w:sz w:val="20"/>
                <w:szCs w:val="20"/>
                <w:lang w:eastAsia="es-CO"/>
              </w:rPr>
            </w:pPr>
          </w:p>
          <w:p w14:paraId="6D7B53C5"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p>
        </w:tc>
        <w:tc>
          <w:tcPr>
            <w:tcW w:w="2841" w:type="dxa"/>
            <w:tcBorders>
              <w:top w:val="nil"/>
              <w:left w:val="nil"/>
              <w:bottom w:val="single" w:sz="4" w:space="0" w:color="auto"/>
              <w:right w:val="single" w:sz="8" w:space="0" w:color="auto"/>
            </w:tcBorders>
            <w:shd w:val="clear" w:color="auto" w:fill="auto"/>
            <w:noWrap/>
            <w:vAlign w:val="center"/>
          </w:tcPr>
          <w:p w14:paraId="2F4991CC" w14:textId="77777777" w:rsidR="00682854" w:rsidRPr="00682854" w:rsidRDefault="00682854" w:rsidP="00ED2044">
            <w:pPr>
              <w:pStyle w:val="Prrafodelista"/>
              <w:spacing w:after="0" w:line="240" w:lineRule="auto"/>
              <w:ind w:left="86"/>
              <w:rPr>
                <w:rFonts w:ascii="Arial" w:eastAsia="Times New Roman" w:hAnsi="Arial" w:cs="Arial"/>
                <w:b/>
                <w:bCs/>
                <w:color w:val="000000" w:themeColor="text1"/>
                <w:sz w:val="20"/>
                <w:szCs w:val="20"/>
                <w:lang w:eastAsia="es-CO"/>
              </w:rPr>
            </w:pPr>
            <w:r w:rsidRPr="00682854">
              <w:rPr>
                <w:rFonts w:ascii="Arial" w:eastAsia="Times New Roman" w:hAnsi="Arial" w:cs="Arial"/>
                <w:b/>
                <w:iCs/>
                <w:color w:val="000000" w:themeColor="text1"/>
                <w:sz w:val="20"/>
                <w:szCs w:val="20"/>
                <w:lang w:eastAsia="es-CO"/>
              </w:rPr>
              <w:t xml:space="preserve">5 </w:t>
            </w:r>
            <w:proofErr w:type="gramStart"/>
            <w:r w:rsidRPr="00682854">
              <w:rPr>
                <w:rFonts w:ascii="Arial" w:eastAsia="Times New Roman" w:hAnsi="Arial" w:cs="Arial"/>
                <w:b/>
                <w:iCs/>
                <w:color w:val="000000" w:themeColor="text1"/>
                <w:sz w:val="20"/>
                <w:szCs w:val="20"/>
                <w:lang w:eastAsia="es-CO"/>
              </w:rPr>
              <w:t>Talleres</w:t>
            </w:r>
            <w:proofErr w:type="gramEnd"/>
            <w:r w:rsidRPr="00682854">
              <w:rPr>
                <w:rFonts w:ascii="Arial" w:eastAsia="Times New Roman" w:hAnsi="Arial" w:cs="Arial"/>
                <w:b/>
                <w:iCs/>
                <w:color w:val="000000" w:themeColor="text1"/>
                <w:sz w:val="20"/>
                <w:szCs w:val="20"/>
                <w:lang w:eastAsia="es-CO"/>
              </w:rPr>
              <w:t xml:space="preserve"> </w:t>
            </w:r>
            <w:r w:rsidRPr="00682854">
              <w:rPr>
                <w:rFonts w:ascii="Arial" w:eastAsia="Times New Roman" w:hAnsi="Arial" w:cs="Arial"/>
                <w:bCs/>
                <w:iCs/>
                <w:color w:val="000000" w:themeColor="text1"/>
                <w:sz w:val="20"/>
                <w:szCs w:val="20"/>
                <w:lang w:eastAsia="es-CO"/>
              </w:rPr>
              <w:t>de acuerdo a cada grupo diferencial, cada uno realizado en la localidad con mayor representatividad.</w:t>
            </w:r>
          </w:p>
        </w:tc>
      </w:tr>
      <w:tr w:rsidR="00682854" w:rsidRPr="00682854" w14:paraId="4D4FCB29"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tcPr>
          <w:p w14:paraId="08339BC9"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Diagnóstico y Formulación</w:t>
            </w:r>
          </w:p>
        </w:tc>
        <w:tc>
          <w:tcPr>
            <w:tcW w:w="2004" w:type="dxa"/>
            <w:tcBorders>
              <w:top w:val="nil"/>
              <w:left w:val="nil"/>
              <w:bottom w:val="single" w:sz="4" w:space="0" w:color="auto"/>
              <w:right w:val="single" w:sz="4" w:space="0" w:color="auto"/>
            </w:tcBorders>
            <w:shd w:val="clear" w:color="auto" w:fill="auto"/>
            <w:noWrap/>
            <w:vAlign w:val="center"/>
          </w:tcPr>
          <w:p w14:paraId="3EEC2458"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Representantes de la Academia y expertos en envejecimiento </w:t>
            </w:r>
          </w:p>
        </w:tc>
        <w:tc>
          <w:tcPr>
            <w:tcW w:w="2051" w:type="dxa"/>
            <w:tcBorders>
              <w:top w:val="nil"/>
              <w:left w:val="nil"/>
              <w:bottom w:val="single" w:sz="4" w:space="0" w:color="auto"/>
              <w:right w:val="single" w:sz="4" w:space="0" w:color="auto"/>
            </w:tcBorders>
            <w:shd w:val="clear" w:color="auto" w:fill="auto"/>
            <w:noWrap/>
            <w:vAlign w:val="center"/>
          </w:tcPr>
          <w:p w14:paraId="043B11E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Carta de invitación</w:t>
            </w:r>
          </w:p>
        </w:tc>
        <w:tc>
          <w:tcPr>
            <w:tcW w:w="3244" w:type="dxa"/>
            <w:tcBorders>
              <w:top w:val="nil"/>
              <w:left w:val="nil"/>
              <w:bottom w:val="single" w:sz="4" w:space="0" w:color="auto"/>
              <w:right w:val="single" w:sz="4" w:space="0" w:color="auto"/>
            </w:tcBorders>
            <w:shd w:val="clear" w:color="auto" w:fill="auto"/>
            <w:noWrap/>
            <w:vAlign w:val="center"/>
          </w:tcPr>
          <w:p w14:paraId="692A546F" w14:textId="77777777" w:rsidR="00682854" w:rsidRPr="00682854" w:rsidRDefault="00682854" w:rsidP="00682854">
            <w:pPr>
              <w:pStyle w:val="Prrafodelista"/>
              <w:numPr>
                <w:ilvl w:val="0"/>
                <w:numId w:val="25"/>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Identificación de Problemáticas actuales (Desafíos, barreras y tendencias).</w:t>
            </w:r>
          </w:p>
          <w:p w14:paraId="17F602CA" w14:textId="77777777" w:rsidR="00682854" w:rsidRPr="00682854" w:rsidRDefault="00682854" w:rsidP="00682854">
            <w:pPr>
              <w:pStyle w:val="Prrafodelista"/>
              <w:numPr>
                <w:ilvl w:val="0"/>
                <w:numId w:val="25"/>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Enfoques diferenciales</w:t>
            </w:r>
          </w:p>
          <w:p w14:paraId="53D5B867" w14:textId="77777777" w:rsidR="00682854" w:rsidRPr="00682854" w:rsidRDefault="00682854" w:rsidP="00682854">
            <w:pPr>
              <w:pStyle w:val="Prrafodelista"/>
              <w:numPr>
                <w:ilvl w:val="0"/>
                <w:numId w:val="25"/>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lastRenderedPageBreak/>
              <w:t>Propuestas</w:t>
            </w:r>
          </w:p>
          <w:p w14:paraId="49102A06" w14:textId="77777777" w:rsidR="00682854" w:rsidRPr="00682854" w:rsidRDefault="00682854" w:rsidP="00ED2044">
            <w:pPr>
              <w:pStyle w:val="Prrafodelista"/>
              <w:spacing w:after="0" w:line="240" w:lineRule="auto"/>
              <w:ind w:left="420"/>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estratégicas - Análisis de Buenas Prácticas.</w:t>
            </w:r>
          </w:p>
        </w:tc>
        <w:tc>
          <w:tcPr>
            <w:tcW w:w="1974" w:type="dxa"/>
            <w:tcBorders>
              <w:top w:val="nil"/>
              <w:left w:val="nil"/>
              <w:bottom w:val="single" w:sz="4" w:space="0" w:color="auto"/>
              <w:right w:val="single" w:sz="4" w:space="0" w:color="auto"/>
            </w:tcBorders>
            <w:shd w:val="clear" w:color="auto" w:fill="auto"/>
            <w:noWrap/>
            <w:vAlign w:val="center"/>
          </w:tcPr>
          <w:p w14:paraId="0C290385"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lastRenderedPageBreak/>
              <w:t>Consultiva</w:t>
            </w:r>
          </w:p>
          <w:p w14:paraId="1C78C8E7"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(10 personas)</w:t>
            </w:r>
          </w:p>
        </w:tc>
        <w:tc>
          <w:tcPr>
            <w:tcW w:w="2841" w:type="dxa"/>
            <w:tcBorders>
              <w:top w:val="nil"/>
              <w:left w:val="nil"/>
              <w:bottom w:val="single" w:sz="4" w:space="0" w:color="auto"/>
              <w:right w:val="single" w:sz="8" w:space="0" w:color="auto"/>
            </w:tcBorders>
            <w:shd w:val="clear" w:color="auto" w:fill="auto"/>
            <w:noWrap/>
            <w:vAlign w:val="center"/>
          </w:tcPr>
          <w:p w14:paraId="60C0199C" w14:textId="77777777" w:rsidR="00682854" w:rsidRPr="00682854" w:rsidRDefault="00682854" w:rsidP="00682854">
            <w:pPr>
              <w:pStyle w:val="Prrafodelista"/>
              <w:numPr>
                <w:ilvl w:val="0"/>
                <w:numId w:val="33"/>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b/>
                <w:bCs/>
                <w:color w:val="000000" w:themeColor="text1"/>
                <w:sz w:val="20"/>
                <w:szCs w:val="20"/>
                <w:lang w:eastAsia="es-CO"/>
              </w:rPr>
              <w:t xml:space="preserve">Mesa de trabajo </w:t>
            </w:r>
            <w:r w:rsidRPr="00682854">
              <w:rPr>
                <w:rFonts w:ascii="Arial" w:eastAsia="Times New Roman" w:hAnsi="Arial" w:cs="Arial"/>
                <w:color w:val="000000" w:themeColor="text1"/>
                <w:sz w:val="20"/>
                <w:szCs w:val="20"/>
                <w:lang w:eastAsia="es-CO"/>
              </w:rPr>
              <w:t xml:space="preserve">con expertos </w:t>
            </w:r>
          </w:p>
          <w:p w14:paraId="44A371C1"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r>
      <w:tr w:rsidR="00682854" w:rsidRPr="00682854" w14:paraId="0DD585AC"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hideMark/>
          </w:tcPr>
          <w:p w14:paraId="0931B9C4"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 y Formulación</w:t>
            </w:r>
          </w:p>
        </w:tc>
        <w:tc>
          <w:tcPr>
            <w:tcW w:w="2004" w:type="dxa"/>
            <w:tcBorders>
              <w:top w:val="nil"/>
              <w:left w:val="nil"/>
              <w:bottom w:val="single" w:sz="4" w:space="0" w:color="auto"/>
              <w:right w:val="single" w:sz="4" w:space="0" w:color="auto"/>
            </w:tcBorders>
            <w:shd w:val="clear" w:color="auto" w:fill="auto"/>
            <w:noWrap/>
            <w:vAlign w:val="center"/>
            <w:hideMark/>
          </w:tcPr>
          <w:p w14:paraId="53B04DD2"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Representantes con capacidad de decisión de los sectores del Distrito </w:t>
            </w:r>
          </w:p>
        </w:tc>
        <w:tc>
          <w:tcPr>
            <w:tcW w:w="2051" w:type="dxa"/>
            <w:tcBorders>
              <w:top w:val="nil"/>
              <w:left w:val="nil"/>
              <w:bottom w:val="single" w:sz="4" w:space="0" w:color="auto"/>
              <w:right w:val="single" w:sz="4" w:space="0" w:color="auto"/>
            </w:tcBorders>
            <w:shd w:val="clear" w:color="auto" w:fill="auto"/>
            <w:noWrap/>
            <w:vAlign w:val="center"/>
            <w:hideMark/>
          </w:tcPr>
          <w:p w14:paraId="2DA66548"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Citación por Oficio</w:t>
            </w:r>
          </w:p>
        </w:tc>
        <w:tc>
          <w:tcPr>
            <w:tcW w:w="3244" w:type="dxa"/>
            <w:tcBorders>
              <w:top w:val="nil"/>
              <w:left w:val="nil"/>
              <w:bottom w:val="single" w:sz="4" w:space="0" w:color="auto"/>
              <w:right w:val="single" w:sz="4" w:space="0" w:color="auto"/>
            </w:tcBorders>
            <w:shd w:val="clear" w:color="auto" w:fill="auto"/>
            <w:noWrap/>
            <w:vAlign w:val="center"/>
            <w:hideMark/>
          </w:tcPr>
          <w:p w14:paraId="63883586" w14:textId="77777777" w:rsidR="00682854" w:rsidRPr="00682854" w:rsidRDefault="00682854" w:rsidP="00682854">
            <w:pPr>
              <w:pStyle w:val="Prrafodelista"/>
              <w:numPr>
                <w:ilvl w:val="0"/>
                <w:numId w:val="28"/>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Identificar acciones de cada sector a favor de las personas mayores.</w:t>
            </w:r>
          </w:p>
          <w:p w14:paraId="7B7A429F" w14:textId="77777777" w:rsidR="00682854" w:rsidRPr="00682854" w:rsidRDefault="00682854" w:rsidP="00682854">
            <w:pPr>
              <w:pStyle w:val="Prrafodelista"/>
              <w:numPr>
                <w:ilvl w:val="0"/>
                <w:numId w:val="28"/>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Identificar desafíos actuales que enfrenta cada sector.</w:t>
            </w:r>
          </w:p>
          <w:p w14:paraId="1C5AD203" w14:textId="77777777" w:rsidR="00682854" w:rsidRPr="00682854" w:rsidRDefault="00682854" w:rsidP="00682854">
            <w:pPr>
              <w:pStyle w:val="Prrafodelista"/>
              <w:numPr>
                <w:ilvl w:val="0"/>
                <w:numId w:val="28"/>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Generar compromisos de cada sector a mediano plazo.</w:t>
            </w:r>
          </w:p>
          <w:p w14:paraId="6337877E" w14:textId="77777777" w:rsidR="00682854" w:rsidRPr="00682854" w:rsidRDefault="00682854" w:rsidP="00682854">
            <w:pPr>
              <w:pStyle w:val="Prrafodelista"/>
              <w:numPr>
                <w:ilvl w:val="0"/>
                <w:numId w:val="28"/>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Brecha Digital</w:t>
            </w:r>
          </w:p>
          <w:p w14:paraId="6455D4C6" w14:textId="77777777" w:rsidR="00682854" w:rsidRPr="00682854" w:rsidRDefault="00682854" w:rsidP="00ED2044">
            <w:pPr>
              <w:pStyle w:val="Prrafodelista"/>
              <w:spacing w:after="0" w:line="240" w:lineRule="auto"/>
              <w:ind w:left="420"/>
              <w:rPr>
                <w:rFonts w:ascii="Arial" w:eastAsia="Times New Roman" w:hAnsi="Arial" w:cs="Arial"/>
                <w:color w:val="000000" w:themeColor="text1"/>
                <w:sz w:val="20"/>
                <w:szCs w:val="20"/>
                <w:lang w:eastAsia="es-CO"/>
              </w:rPr>
            </w:pPr>
          </w:p>
        </w:tc>
        <w:tc>
          <w:tcPr>
            <w:tcW w:w="1974" w:type="dxa"/>
            <w:tcBorders>
              <w:top w:val="nil"/>
              <w:left w:val="nil"/>
              <w:bottom w:val="single" w:sz="4" w:space="0" w:color="auto"/>
              <w:right w:val="single" w:sz="4" w:space="0" w:color="auto"/>
            </w:tcBorders>
            <w:shd w:val="clear" w:color="auto" w:fill="auto"/>
            <w:noWrap/>
            <w:vAlign w:val="center"/>
            <w:hideMark/>
          </w:tcPr>
          <w:p w14:paraId="4BD08E44"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Concertación</w:t>
            </w:r>
          </w:p>
          <w:p w14:paraId="1AEE947B"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(20 personas)</w:t>
            </w:r>
          </w:p>
        </w:tc>
        <w:tc>
          <w:tcPr>
            <w:tcW w:w="2841" w:type="dxa"/>
            <w:tcBorders>
              <w:top w:val="nil"/>
              <w:left w:val="nil"/>
              <w:bottom w:val="single" w:sz="4" w:space="0" w:color="auto"/>
              <w:right w:val="single" w:sz="8" w:space="0" w:color="auto"/>
            </w:tcBorders>
            <w:shd w:val="clear" w:color="auto" w:fill="auto"/>
            <w:noWrap/>
            <w:vAlign w:val="center"/>
            <w:hideMark/>
          </w:tcPr>
          <w:p w14:paraId="4DC2FAFD" w14:textId="77777777" w:rsidR="00682854" w:rsidRPr="00682854" w:rsidRDefault="00682854" w:rsidP="00ED2044">
            <w:pPr>
              <w:spacing w:after="0" w:line="240" w:lineRule="auto"/>
              <w:rPr>
                <w:rFonts w:ascii="Arial" w:eastAsia="Times New Roman" w:hAnsi="Arial" w:cs="Arial"/>
                <w:iCs/>
                <w:color w:val="000000" w:themeColor="text1"/>
                <w:sz w:val="20"/>
                <w:szCs w:val="20"/>
                <w:lang w:eastAsia="es-CO"/>
              </w:rPr>
            </w:pPr>
            <w:r w:rsidRPr="00682854">
              <w:rPr>
                <w:rFonts w:ascii="Arial" w:eastAsia="Times New Roman" w:hAnsi="Arial" w:cs="Arial"/>
                <w:b/>
                <w:iCs/>
                <w:color w:val="000000" w:themeColor="text1"/>
                <w:sz w:val="20"/>
                <w:szCs w:val="20"/>
                <w:lang w:eastAsia="es-CO"/>
              </w:rPr>
              <w:t xml:space="preserve">2 </w:t>
            </w:r>
            <w:proofErr w:type="gramStart"/>
            <w:r w:rsidRPr="00682854">
              <w:rPr>
                <w:rFonts w:ascii="Arial" w:eastAsia="Times New Roman" w:hAnsi="Arial" w:cs="Arial"/>
                <w:b/>
                <w:iCs/>
                <w:color w:val="000000" w:themeColor="text1"/>
                <w:sz w:val="20"/>
                <w:szCs w:val="20"/>
                <w:lang w:eastAsia="es-CO"/>
              </w:rPr>
              <w:t>Mesas</w:t>
            </w:r>
            <w:proofErr w:type="gramEnd"/>
            <w:r w:rsidRPr="00682854">
              <w:rPr>
                <w:rFonts w:ascii="Arial" w:eastAsia="Times New Roman" w:hAnsi="Arial" w:cs="Arial"/>
                <w:b/>
                <w:iCs/>
                <w:color w:val="000000" w:themeColor="text1"/>
                <w:sz w:val="20"/>
                <w:szCs w:val="20"/>
                <w:lang w:eastAsia="es-CO"/>
              </w:rPr>
              <w:t xml:space="preserve"> Intersectorial de Dialogo</w:t>
            </w:r>
            <w:r w:rsidRPr="00682854">
              <w:rPr>
                <w:rFonts w:ascii="Arial" w:eastAsia="Times New Roman" w:hAnsi="Arial" w:cs="Arial"/>
                <w:iCs/>
                <w:color w:val="000000" w:themeColor="text1"/>
                <w:sz w:val="20"/>
                <w:szCs w:val="20"/>
                <w:lang w:eastAsia="es-CO"/>
              </w:rPr>
              <w:t xml:space="preserve">. </w:t>
            </w:r>
          </w:p>
          <w:p w14:paraId="4C23A09D"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br/>
            </w:r>
            <w:r w:rsidRPr="00682854">
              <w:rPr>
                <w:rFonts w:ascii="Arial" w:eastAsia="Times New Roman" w:hAnsi="Arial" w:cs="Arial"/>
                <w:color w:val="000000" w:themeColor="text1"/>
                <w:sz w:val="20"/>
                <w:szCs w:val="20"/>
                <w:lang w:eastAsia="es-CO"/>
              </w:rPr>
              <w:br/>
            </w:r>
          </w:p>
        </w:tc>
      </w:tr>
      <w:tr w:rsidR="00682854" w:rsidRPr="00682854" w14:paraId="0E122830"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tcPr>
          <w:p w14:paraId="5375DAC5"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 y Formulación</w:t>
            </w:r>
          </w:p>
        </w:tc>
        <w:tc>
          <w:tcPr>
            <w:tcW w:w="2004" w:type="dxa"/>
            <w:tcBorders>
              <w:top w:val="nil"/>
              <w:left w:val="nil"/>
              <w:bottom w:val="single" w:sz="4" w:space="0" w:color="auto"/>
              <w:right w:val="single" w:sz="4" w:space="0" w:color="auto"/>
            </w:tcBorders>
            <w:shd w:val="clear" w:color="auto" w:fill="auto"/>
            <w:noWrap/>
            <w:vAlign w:val="center"/>
          </w:tcPr>
          <w:p w14:paraId="6B5695C0"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Representantes con capacidad de decisión del Gobierno Nacional</w:t>
            </w:r>
          </w:p>
        </w:tc>
        <w:tc>
          <w:tcPr>
            <w:tcW w:w="2051" w:type="dxa"/>
            <w:tcBorders>
              <w:top w:val="nil"/>
              <w:left w:val="nil"/>
              <w:bottom w:val="single" w:sz="4" w:space="0" w:color="auto"/>
              <w:right w:val="single" w:sz="4" w:space="0" w:color="auto"/>
            </w:tcBorders>
            <w:shd w:val="clear" w:color="auto" w:fill="auto"/>
            <w:noWrap/>
            <w:vAlign w:val="center"/>
          </w:tcPr>
          <w:p w14:paraId="73BBCCF3"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Citación por Oficio</w:t>
            </w:r>
          </w:p>
        </w:tc>
        <w:tc>
          <w:tcPr>
            <w:tcW w:w="3244" w:type="dxa"/>
            <w:tcBorders>
              <w:top w:val="nil"/>
              <w:left w:val="nil"/>
              <w:bottom w:val="single" w:sz="4" w:space="0" w:color="auto"/>
              <w:right w:val="single" w:sz="4" w:space="0" w:color="auto"/>
            </w:tcBorders>
            <w:shd w:val="clear" w:color="auto" w:fill="auto"/>
            <w:noWrap/>
            <w:vAlign w:val="center"/>
          </w:tcPr>
          <w:p w14:paraId="06B27D31" w14:textId="77777777" w:rsidR="00682854" w:rsidRPr="00682854" w:rsidRDefault="00682854" w:rsidP="00682854">
            <w:pPr>
              <w:pStyle w:val="Prrafodelista"/>
              <w:numPr>
                <w:ilvl w:val="0"/>
                <w:numId w:val="36"/>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Identificar acciones de cada sector a favor de las personas mayores.</w:t>
            </w:r>
          </w:p>
          <w:p w14:paraId="08797E78" w14:textId="77777777" w:rsidR="00682854" w:rsidRPr="00682854" w:rsidRDefault="00682854" w:rsidP="00682854">
            <w:pPr>
              <w:pStyle w:val="Prrafodelista"/>
              <w:numPr>
                <w:ilvl w:val="0"/>
                <w:numId w:val="36"/>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Identificar desafíos actuales que enfrenta cada sector.</w:t>
            </w:r>
          </w:p>
          <w:p w14:paraId="37F587E1" w14:textId="77777777" w:rsidR="00682854" w:rsidRPr="00682854" w:rsidRDefault="00682854" w:rsidP="00682854">
            <w:pPr>
              <w:pStyle w:val="Prrafodelista"/>
              <w:numPr>
                <w:ilvl w:val="0"/>
                <w:numId w:val="36"/>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Generar compromisos de cada sector a mediano plazo.</w:t>
            </w:r>
          </w:p>
          <w:p w14:paraId="616A84C0" w14:textId="77777777" w:rsidR="00682854" w:rsidRPr="00682854" w:rsidRDefault="00682854" w:rsidP="00682854">
            <w:pPr>
              <w:pStyle w:val="Prrafodelista"/>
              <w:numPr>
                <w:ilvl w:val="0"/>
                <w:numId w:val="36"/>
              </w:numPr>
              <w:spacing w:after="0" w:line="240" w:lineRule="auto"/>
              <w:rPr>
                <w:rFonts w:ascii="Arial" w:eastAsia="Times New Roman" w:hAnsi="Arial" w:cs="Arial"/>
                <w:color w:val="000000" w:themeColor="text1"/>
                <w:sz w:val="20"/>
                <w:szCs w:val="20"/>
                <w:lang w:eastAsia="es-CO"/>
              </w:rPr>
            </w:pPr>
            <w:proofErr w:type="gramStart"/>
            <w:r w:rsidRPr="00682854">
              <w:rPr>
                <w:rFonts w:ascii="Arial" w:eastAsia="Times New Roman" w:hAnsi="Arial" w:cs="Arial"/>
                <w:color w:val="000000" w:themeColor="text1"/>
                <w:sz w:val="20"/>
                <w:szCs w:val="20"/>
                <w:lang w:eastAsia="es-CO"/>
              </w:rPr>
              <w:t>Brechas digital</w:t>
            </w:r>
            <w:proofErr w:type="gramEnd"/>
          </w:p>
        </w:tc>
        <w:tc>
          <w:tcPr>
            <w:tcW w:w="1974" w:type="dxa"/>
            <w:tcBorders>
              <w:top w:val="nil"/>
              <w:left w:val="nil"/>
              <w:bottom w:val="single" w:sz="4" w:space="0" w:color="auto"/>
              <w:right w:val="single" w:sz="4" w:space="0" w:color="auto"/>
            </w:tcBorders>
            <w:shd w:val="clear" w:color="auto" w:fill="auto"/>
            <w:noWrap/>
            <w:vAlign w:val="center"/>
          </w:tcPr>
          <w:p w14:paraId="4E739490"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Concertación</w:t>
            </w:r>
            <w:r w:rsidRPr="00682854">
              <w:rPr>
                <w:rFonts w:ascii="Arial" w:eastAsia="Times New Roman" w:hAnsi="Arial" w:cs="Arial"/>
                <w:color w:val="000000" w:themeColor="text1"/>
                <w:sz w:val="20"/>
                <w:szCs w:val="20"/>
                <w:lang w:eastAsia="es-CO"/>
              </w:rPr>
              <w:br/>
              <w:t>( 7 personas)</w:t>
            </w:r>
          </w:p>
        </w:tc>
        <w:tc>
          <w:tcPr>
            <w:tcW w:w="2841" w:type="dxa"/>
            <w:tcBorders>
              <w:top w:val="nil"/>
              <w:left w:val="nil"/>
              <w:bottom w:val="single" w:sz="4" w:space="0" w:color="auto"/>
              <w:right w:val="single" w:sz="8" w:space="0" w:color="auto"/>
            </w:tcBorders>
            <w:shd w:val="clear" w:color="auto" w:fill="auto"/>
            <w:noWrap/>
            <w:vAlign w:val="center"/>
          </w:tcPr>
          <w:p w14:paraId="431737D9" w14:textId="77777777" w:rsidR="00682854" w:rsidRPr="00682854" w:rsidRDefault="00682854" w:rsidP="00ED2044">
            <w:pPr>
              <w:spacing w:after="0" w:line="240" w:lineRule="auto"/>
              <w:rPr>
                <w:rFonts w:ascii="Arial" w:eastAsia="Times New Roman" w:hAnsi="Arial" w:cs="Arial"/>
                <w:b/>
                <w:i/>
                <w:color w:val="000000" w:themeColor="text1"/>
                <w:sz w:val="20"/>
                <w:szCs w:val="20"/>
                <w:lang w:eastAsia="es-CO"/>
              </w:rPr>
            </w:pPr>
            <w:r w:rsidRPr="00682854">
              <w:rPr>
                <w:rFonts w:ascii="Arial" w:eastAsia="Times New Roman" w:hAnsi="Arial" w:cs="Arial"/>
                <w:b/>
                <w:i/>
                <w:color w:val="000000" w:themeColor="text1"/>
                <w:sz w:val="20"/>
                <w:szCs w:val="20"/>
                <w:lang w:eastAsia="es-CO"/>
              </w:rPr>
              <w:t xml:space="preserve">2 </w:t>
            </w:r>
            <w:proofErr w:type="gramStart"/>
            <w:r w:rsidRPr="00682854">
              <w:rPr>
                <w:rFonts w:ascii="Arial" w:eastAsia="Times New Roman" w:hAnsi="Arial" w:cs="Arial"/>
                <w:b/>
                <w:i/>
                <w:color w:val="000000" w:themeColor="text1"/>
                <w:sz w:val="20"/>
                <w:szCs w:val="20"/>
                <w:lang w:eastAsia="es-CO"/>
              </w:rPr>
              <w:t>Mesas</w:t>
            </w:r>
            <w:proofErr w:type="gramEnd"/>
            <w:r w:rsidRPr="00682854">
              <w:rPr>
                <w:rFonts w:ascii="Arial" w:eastAsia="Times New Roman" w:hAnsi="Arial" w:cs="Arial"/>
                <w:b/>
                <w:i/>
                <w:color w:val="000000" w:themeColor="text1"/>
                <w:sz w:val="20"/>
                <w:szCs w:val="20"/>
                <w:lang w:eastAsia="es-CO"/>
              </w:rPr>
              <w:t xml:space="preserve"> Intersectorial de Dialogo</w:t>
            </w:r>
            <w:r w:rsidRPr="00682854">
              <w:rPr>
                <w:rFonts w:ascii="Arial" w:eastAsia="Times New Roman" w:hAnsi="Arial" w:cs="Arial"/>
                <w:color w:val="000000" w:themeColor="text1"/>
                <w:sz w:val="20"/>
                <w:szCs w:val="20"/>
                <w:lang w:eastAsia="es-CO"/>
              </w:rPr>
              <w:t xml:space="preserve">. </w:t>
            </w:r>
          </w:p>
          <w:p w14:paraId="6CC64A02" w14:textId="77777777" w:rsidR="00682854" w:rsidRPr="00682854" w:rsidRDefault="00682854" w:rsidP="00ED2044">
            <w:pPr>
              <w:spacing w:after="0" w:line="240" w:lineRule="auto"/>
              <w:rPr>
                <w:rFonts w:ascii="Arial" w:eastAsia="Times New Roman" w:hAnsi="Arial" w:cs="Arial"/>
                <w:b/>
                <w:i/>
                <w:color w:val="000000" w:themeColor="text1"/>
                <w:sz w:val="20"/>
                <w:szCs w:val="20"/>
                <w:lang w:eastAsia="es-CO"/>
              </w:rPr>
            </w:pPr>
          </w:p>
        </w:tc>
      </w:tr>
      <w:tr w:rsidR="00682854" w:rsidRPr="00682854" w14:paraId="2B9C3F84"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tcPr>
          <w:p w14:paraId="699C7DD8"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 y Formulación</w:t>
            </w:r>
          </w:p>
        </w:tc>
        <w:tc>
          <w:tcPr>
            <w:tcW w:w="2004" w:type="dxa"/>
            <w:tcBorders>
              <w:top w:val="nil"/>
              <w:left w:val="nil"/>
              <w:bottom w:val="single" w:sz="4" w:space="0" w:color="auto"/>
              <w:right w:val="single" w:sz="4" w:space="0" w:color="auto"/>
            </w:tcBorders>
            <w:shd w:val="clear" w:color="auto" w:fill="auto"/>
            <w:noWrap/>
            <w:vAlign w:val="center"/>
          </w:tcPr>
          <w:p w14:paraId="3394C174"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Representantes de entes de control</w:t>
            </w:r>
          </w:p>
        </w:tc>
        <w:tc>
          <w:tcPr>
            <w:tcW w:w="2051" w:type="dxa"/>
            <w:tcBorders>
              <w:top w:val="nil"/>
              <w:left w:val="nil"/>
              <w:bottom w:val="single" w:sz="4" w:space="0" w:color="auto"/>
              <w:right w:val="single" w:sz="4" w:space="0" w:color="auto"/>
            </w:tcBorders>
            <w:shd w:val="clear" w:color="auto" w:fill="auto"/>
            <w:noWrap/>
            <w:vAlign w:val="center"/>
          </w:tcPr>
          <w:p w14:paraId="6CCE4DE3"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Citación por Oficio</w:t>
            </w:r>
          </w:p>
        </w:tc>
        <w:tc>
          <w:tcPr>
            <w:tcW w:w="3244" w:type="dxa"/>
            <w:tcBorders>
              <w:top w:val="nil"/>
              <w:left w:val="nil"/>
              <w:bottom w:val="single" w:sz="4" w:space="0" w:color="auto"/>
              <w:right w:val="single" w:sz="4" w:space="0" w:color="auto"/>
            </w:tcBorders>
            <w:shd w:val="clear" w:color="auto" w:fill="auto"/>
            <w:noWrap/>
            <w:vAlign w:val="center"/>
          </w:tcPr>
          <w:p w14:paraId="418EF9FF" w14:textId="77777777" w:rsidR="00682854" w:rsidRPr="00682854" w:rsidRDefault="00682854" w:rsidP="00682854">
            <w:pPr>
              <w:pStyle w:val="Prrafodelista"/>
              <w:numPr>
                <w:ilvl w:val="0"/>
                <w:numId w:val="41"/>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Condiciones de Vida y acceso a Derechos.</w:t>
            </w:r>
          </w:p>
          <w:p w14:paraId="25198148" w14:textId="77777777" w:rsidR="00682854" w:rsidRPr="00682854" w:rsidRDefault="00682854" w:rsidP="00682854">
            <w:pPr>
              <w:pStyle w:val="Prrafodelista"/>
              <w:numPr>
                <w:ilvl w:val="0"/>
                <w:numId w:val="41"/>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Percepción sobre la PPSEV actual: Aspectos positivos (avances), Saldos de Política.</w:t>
            </w:r>
          </w:p>
          <w:p w14:paraId="5E81723C" w14:textId="77777777" w:rsidR="00682854" w:rsidRPr="00682854" w:rsidRDefault="00682854" w:rsidP="00682854">
            <w:pPr>
              <w:pStyle w:val="Prrafodelista"/>
              <w:numPr>
                <w:ilvl w:val="0"/>
                <w:numId w:val="41"/>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Identificación de Problemáticas actuales, desafíos, barreras y tendencias.</w:t>
            </w:r>
          </w:p>
          <w:p w14:paraId="270841CA" w14:textId="77777777" w:rsidR="00682854" w:rsidRPr="00682854" w:rsidRDefault="00682854" w:rsidP="00682854">
            <w:pPr>
              <w:pStyle w:val="Prrafodelista"/>
              <w:numPr>
                <w:ilvl w:val="0"/>
                <w:numId w:val="41"/>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Enfoque diferencial</w:t>
            </w:r>
          </w:p>
        </w:tc>
        <w:tc>
          <w:tcPr>
            <w:tcW w:w="1974" w:type="dxa"/>
            <w:tcBorders>
              <w:top w:val="nil"/>
              <w:left w:val="nil"/>
              <w:bottom w:val="single" w:sz="4" w:space="0" w:color="auto"/>
              <w:right w:val="single" w:sz="4" w:space="0" w:color="auto"/>
            </w:tcBorders>
            <w:shd w:val="clear" w:color="auto" w:fill="auto"/>
            <w:noWrap/>
            <w:vAlign w:val="center"/>
          </w:tcPr>
          <w:p w14:paraId="02D09BA2"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Concertación</w:t>
            </w:r>
            <w:r w:rsidRPr="00682854">
              <w:rPr>
                <w:rFonts w:ascii="Arial" w:eastAsia="Times New Roman" w:hAnsi="Arial" w:cs="Arial"/>
                <w:color w:val="000000" w:themeColor="text1"/>
                <w:sz w:val="20"/>
                <w:szCs w:val="20"/>
                <w:lang w:eastAsia="es-CO"/>
              </w:rPr>
              <w:br/>
              <w:t>( 5 personas)</w:t>
            </w:r>
          </w:p>
        </w:tc>
        <w:tc>
          <w:tcPr>
            <w:tcW w:w="2841" w:type="dxa"/>
            <w:tcBorders>
              <w:top w:val="nil"/>
              <w:left w:val="nil"/>
              <w:bottom w:val="single" w:sz="4" w:space="0" w:color="auto"/>
              <w:right w:val="single" w:sz="8" w:space="0" w:color="auto"/>
            </w:tcBorders>
            <w:shd w:val="clear" w:color="auto" w:fill="auto"/>
            <w:noWrap/>
            <w:vAlign w:val="center"/>
          </w:tcPr>
          <w:p w14:paraId="17EF40A3" w14:textId="77777777" w:rsidR="00682854" w:rsidRPr="00682854" w:rsidRDefault="00682854" w:rsidP="00ED2044">
            <w:pPr>
              <w:spacing w:after="0" w:line="240" w:lineRule="auto"/>
              <w:rPr>
                <w:rFonts w:ascii="Arial" w:eastAsia="Times New Roman" w:hAnsi="Arial" w:cs="Arial"/>
                <w:b/>
                <w:i/>
                <w:color w:val="000000" w:themeColor="text1"/>
                <w:sz w:val="20"/>
                <w:szCs w:val="20"/>
                <w:lang w:eastAsia="es-CO"/>
              </w:rPr>
            </w:pPr>
            <w:r w:rsidRPr="00682854">
              <w:rPr>
                <w:rFonts w:ascii="Arial" w:eastAsia="Times New Roman" w:hAnsi="Arial" w:cs="Arial"/>
                <w:b/>
                <w:i/>
                <w:color w:val="000000" w:themeColor="text1"/>
                <w:sz w:val="20"/>
                <w:szCs w:val="20"/>
                <w:lang w:eastAsia="es-CO"/>
              </w:rPr>
              <w:t xml:space="preserve">2 </w:t>
            </w:r>
            <w:proofErr w:type="gramStart"/>
            <w:r w:rsidRPr="00682854">
              <w:rPr>
                <w:rFonts w:ascii="Arial" w:eastAsia="Times New Roman" w:hAnsi="Arial" w:cs="Arial"/>
                <w:b/>
                <w:i/>
                <w:color w:val="000000" w:themeColor="text1"/>
                <w:sz w:val="20"/>
                <w:szCs w:val="20"/>
                <w:lang w:eastAsia="es-CO"/>
              </w:rPr>
              <w:t>Mesas</w:t>
            </w:r>
            <w:proofErr w:type="gramEnd"/>
            <w:r w:rsidRPr="00682854">
              <w:rPr>
                <w:rFonts w:ascii="Arial" w:eastAsia="Times New Roman" w:hAnsi="Arial" w:cs="Arial"/>
                <w:b/>
                <w:i/>
                <w:color w:val="000000" w:themeColor="text1"/>
                <w:sz w:val="20"/>
                <w:szCs w:val="20"/>
                <w:lang w:eastAsia="es-CO"/>
              </w:rPr>
              <w:t xml:space="preserve"> Intersectorial de Dialogo</w:t>
            </w:r>
            <w:r w:rsidRPr="00682854">
              <w:rPr>
                <w:rFonts w:ascii="Arial" w:eastAsia="Times New Roman" w:hAnsi="Arial" w:cs="Arial"/>
                <w:color w:val="000000" w:themeColor="text1"/>
                <w:sz w:val="20"/>
                <w:szCs w:val="20"/>
                <w:lang w:eastAsia="es-CO"/>
              </w:rPr>
              <w:t xml:space="preserve">. </w:t>
            </w:r>
          </w:p>
          <w:p w14:paraId="508F7C31"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r>
      <w:tr w:rsidR="00682854" w:rsidRPr="00682854" w14:paraId="379EF042"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tcPr>
          <w:p w14:paraId="243D6B05"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Diagnóstico y formulación </w:t>
            </w:r>
          </w:p>
        </w:tc>
        <w:tc>
          <w:tcPr>
            <w:tcW w:w="2004" w:type="dxa"/>
            <w:tcBorders>
              <w:top w:val="nil"/>
              <w:left w:val="nil"/>
              <w:bottom w:val="single" w:sz="4" w:space="0" w:color="auto"/>
              <w:right w:val="single" w:sz="4" w:space="0" w:color="auto"/>
            </w:tcBorders>
            <w:shd w:val="clear" w:color="auto" w:fill="auto"/>
            <w:noWrap/>
            <w:vAlign w:val="center"/>
          </w:tcPr>
          <w:p w14:paraId="633F5DE7"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Personas mayores, niños, niñas y adolescentes</w:t>
            </w:r>
          </w:p>
        </w:tc>
        <w:tc>
          <w:tcPr>
            <w:tcW w:w="2051" w:type="dxa"/>
            <w:tcBorders>
              <w:top w:val="nil"/>
              <w:left w:val="nil"/>
              <w:bottom w:val="single" w:sz="4" w:space="0" w:color="auto"/>
              <w:right w:val="single" w:sz="4" w:space="0" w:color="auto"/>
            </w:tcBorders>
            <w:shd w:val="clear" w:color="auto" w:fill="auto"/>
            <w:noWrap/>
            <w:vAlign w:val="center"/>
          </w:tcPr>
          <w:p w14:paraId="110264E0"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Encuentro de representantes CDSS Y consejo Distrital de NNA</w:t>
            </w:r>
          </w:p>
        </w:tc>
        <w:tc>
          <w:tcPr>
            <w:tcW w:w="3244" w:type="dxa"/>
            <w:tcBorders>
              <w:top w:val="nil"/>
              <w:left w:val="nil"/>
              <w:bottom w:val="single" w:sz="4" w:space="0" w:color="auto"/>
              <w:right w:val="single" w:sz="4" w:space="0" w:color="auto"/>
            </w:tcBorders>
            <w:shd w:val="clear" w:color="auto" w:fill="auto"/>
            <w:noWrap/>
            <w:vAlign w:val="center"/>
          </w:tcPr>
          <w:p w14:paraId="23E4A5D1" w14:textId="77777777" w:rsidR="00682854" w:rsidRPr="00682854" w:rsidRDefault="00682854" w:rsidP="00682854">
            <w:pPr>
              <w:pStyle w:val="Prrafodelista"/>
              <w:numPr>
                <w:ilvl w:val="0"/>
                <w:numId w:val="34"/>
              </w:numPr>
              <w:spacing w:after="0" w:line="240" w:lineRule="auto"/>
              <w:ind w:left="487"/>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Cuidado Intergeneracional - corresponsabilidad.</w:t>
            </w:r>
          </w:p>
          <w:p w14:paraId="15B9FE7F" w14:textId="77777777" w:rsidR="00682854" w:rsidRPr="00682854" w:rsidRDefault="00682854" w:rsidP="00682854">
            <w:pPr>
              <w:pStyle w:val="Prrafodelista"/>
              <w:numPr>
                <w:ilvl w:val="0"/>
                <w:numId w:val="34"/>
              </w:numPr>
              <w:spacing w:after="0" w:line="240" w:lineRule="auto"/>
              <w:ind w:left="487"/>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Transmisión de Saberes</w:t>
            </w:r>
          </w:p>
          <w:p w14:paraId="1B651120" w14:textId="77777777" w:rsidR="00682854" w:rsidRPr="00682854" w:rsidRDefault="00682854" w:rsidP="00682854">
            <w:pPr>
              <w:pStyle w:val="Prrafodelista"/>
              <w:numPr>
                <w:ilvl w:val="0"/>
                <w:numId w:val="34"/>
              </w:numPr>
              <w:spacing w:after="0" w:line="240" w:lineRule="auto"/>
              <w:ind w:left="487"/>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Fortalecimiento de vínculos afectivos intergeneracionales</w:t>
            </w:r>
          </w:p>
        </w:tc>
        <w:tc>
          <w:tcPr>
            <w:tcW w:w="1974" w:type="dxa"/>
            <w:tcBorders>
              <w:top w:val="nil"/>
              <w:left w:val="nil"/>
              <w:bottom w:val="single" w:sz="4" w:space="0" w:color="auto"/>
              <w:right w:val="single" w:sz="4" w:space="0" w:color="auto"/>
            </w:tcBorders>
            <w:shd w:val="clear" w:color="auto" w:fill="auto"/>
            <w:noWrap/>
            <w:vAlign w:val="center"/>
          </w:tcPr>
          <w:p w14:paraId="0F4EBAF1"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Consultiva</w:t>
            </w:r>
          </w:p>
          <w:p w14:paraId="5A665982"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(200 personas de diferentes grupos etarios)</w:t>
            </w:r>
          </w:p>
        </w:tc>
        <w:tc>
          <w:tcPr>
            <w:tcW w:w="2841" w:type="dxa"/>
            <w:tcBorders>
              <w:top w:val="nil"/>
              <w:left w:val="nil"/>
              <w:bottom w:val="single" w:sz="4" w:space="0" w:color="auto"/>
              <w:right w:val="single" w:sz="8" w:space="0" w:color="auto"/>
            </w:tcBorders>
            <w:shd w:val="clear" w:color="auto" w:fill="auto"/>
            <w:noWrap/>
            <w:vAlign w:val="center"/>
          </w:tcPr>
          <w:p w14:paraId="2384C5A4"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1 </w:t>
            </w:r>
            <w:proofErr w:type="spellStart"/>
            <w:r w:rsidRPr="00682854">
              <w:rPr>
                <w:rFonts w:ascii="Arial" w:eastAsia="Times New Roman" w:hAnsi="Arial" w:cs="Arial"/>
                <w:color w:val="000000" w:themeColor="text1"/>
                <w:sz w:val="20"/>
                <w:szCs w:val="20"/>
                <w:lang w:eastAsia="es-CO"/>
              </w:rPr>
              <w:t>Webinar</w:t>
            </w:r>
            <w:proofErr w:type="spellEnd"/>
            <w:r w:rsidRPr="00682854">
              <w:rPr>
                <w:rFonts w:ascii="Arial" w:eastAsia="Times New Roman" w:hAnsi="Arial" w:cs="Arial"/>
                <w:color w:val="000000" w:themeColor="text1"/>
                <w:sz w:val="20"/>
                <w:szCs w:val="20"/>
                <w:lang w:eastAsia="es-CO"/>
              </w:rPr>
              <w:t xml:space="preserve"> intergeneracional</w:t>
            </w:r>
          </w:p>
        </w:tc>
      </w:tr>
      <w:tr w:rsidR="00682854" w:rsidRPr="00682854" w14:paraId="7B5065ED"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tcPr>
          <w:p w14:paraId="6773D8F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4" w:space="0" w:color="auto"/>
              <w:right w:val="single" w:sz="4" w:space="0" w:color="auto"/>
            </w:tcBorders>
            <w:shd w:val="clear" w:color="auto" w:fill="auto"/>
            <w:noWrap/>
            <w:vAlign w:val="center"/>
          </w:tcPr>
          <w:p w14:paraId="6258208C" w14:textId="3B5FB104"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Personas Mayores Participantes del servicio Centro Día </w:t>
            </w:r>
            <w:r w:rsidRPr="00682854">
              <w:rPr>
                <w:rFonts w:ascii="Arial" w:eastAsia="Times New Roman" w:hAnsi="Arial" w:cs="Arial"/>
                <w:color w:val="000000" w:themeColor="text1"/>
                <w:sz w:val="20"/>
                <w:szCs w:val="20"/>
                <w:lang w:eastAsia="es-CO"/>
              </w:rPr>
              <w:lastRenderedPageBreak/>
              <w:t>Casa de la Sabiduría</w:t>
            </w:r>
            <w:r w:rsidR="00F467FC">
              <w:rPr>
                <w:rFonts w:ascii="Arial" w:eastAsia="Times New Roman" w:hAnsi="Arial" w:cs="Arial"/>
                <w:color w:val="000000" w:themeColor="text1"/>
                <w:sz w:val="20"/>
                <w:szCs w:val="20"/>
                <w:lang w:eastAsia="es-CO"/>
              </w:rPr>
              <w:t xml:space="preserve"> </w:t>
            </w:r>
            <w:r w:rsidR="00F467FC" w:rsidRPr="00F467FC">
              <w:rPr>
                <w:rFonts w:ascii="Arial" w:eastAsia="Times New Roman" w:hAnsi="Arial" w:cs="Arial"/>
                <w:color w:val="000000" w:themeColor="text1"/>
                <w:sz w:val="20"/>
                <w:szCs w:val="20"/>
                <w:lang w:eastAsia="es-CO"/>
              </w:rPr>
              <w:t xml:space="preserve">y </w:t>
            </w:r>
            <w:r w:rsidR="00F467FC">
              <w:rPr>
                <w:rFonts w:ascii="Arial" w:eastAsia="Times New Roman" w:hAnsi="Arial" w:cs="Arial"/>
                <w:color w:val="000000" w:themeColor="text1"/>
                <w:sz w:val="20"/>
                <w:szCs w:val="20"/>
                <w:lang w:eastAsia="es-CO"/>
              </w:rPr>
              <w:t xml:space="preserve">del servicio </w:t>
            </w:r>
            <w:r w:rsidR="00F467FC" w:rsidRPr="00F467FC">
              <w:rPr>
                <w:rFonts w:ascii="Arial" w:eastAsia="Times New Roman" w:hAnsi="Arial" w:cs="Arial"/>
                <w:color w:val="000000" w:themeColor="text1"/>
                <w:sz w:val="20"/>
                <w:szCs w:val="20"/>
                <w:lang w:eastAsia="es-CO"/>
              </w:rPr>
              <w:t>Comunidad de Cuidado</w:t>
            </w:r>
          </w:p>
        </w:tc>
        <w:tc>
          <w:tcPr>
            <w:tcW w:w="2051" w:type="dxa"/>
            <w:tcBorders>
              <w:top w:val="nil"/>
              <w:left w:val="nil"/>
              <w:bottom w:val="single" w:sz="4" w:space="0" w:color="auto"/>
              <w:right w:val="single" w:sz="4" w:space="0" w:color="auto"/>
            </w:tcBorders>
            <w:shd w:val="clear" w:color="auto" w:fill="auto"/>
            <w:noWrap/>
            <w:vAlign w:val="center"/>
          </w:tcPr>
          <w:p w14:paraId="69E5955D" w14:textId="5A10D9BE" w:rsidR="00682854" w:rsidRPr="00682854" w:rsidRDefault="00F467FC" w:rsidP="00ED2044">
            <w:pPr>
              <w:spacing w:after="0" w:line="240" w:lineRule="auto"/>
              <w:rPr>
                <w:rFonts w:ascii="Arial" w:eastAsia="Times New Roman" w:hAnsi="Arial" w:cs="Arial"/>
                <w:color w:val="000000" w:themeColor="text1"/>
                <w:sz w:val="20"/>
                <w:szCs w:val="20"/>
                <w:lang w:eastAsia="es-CO"/>
              </w:rPr>
            </w:pPr>
            <w:r w:rsidRPr="00F467FC">
              <w:rPr>
                <w:rFonts w:ascii="Arial" w:eastAsia="Times New Roman" w:hAnsi="Arial" w:cs="Arial"/>
                <w:color w:val="000000" w:themeColor="text1"/>
                <w:sz w:val="20"/>
                <w:szCs w:val="20"/>
                <w:lang w:eastAsia="es-CO"/>
              </w:rPr>
              <w:lastRenderedPageBreak/>
              <w:t xml:space="preserve">Personas mayores que se encuentran participando del </w:t>
            </w:r>
            <w:r w:rsidRPr="00F467FC">
              <w:rPr>
                <w:rFonts w:ascii="Arial" w:eastAsia="Times New Roman" w:hAnsi="Arial" w:cs="Arial"/>
                <w:color w:val="000000" w:themeColor="text1"/>
                <w:sz w:val="20"/>
                <w:szCs w:val="20"/>
                <w:lang w:eastAsia="es-CO"/>
              </w:rPr>
              <w:lastRenderedPageBreak/>
              <w:t>servicio Centro Día Casa de la Sabiduría y Comunidades de Cuidado</w:t>
            </w:r>
          </w:p>
        </w:tc>
        <w:tc>
          <w:tcPr>
            <w:tcW w:w="3244" w:type="dxa"/>
            <w:tcBorders>
              <w:top w:val="nil"/>
              <w:left w:val="nil"/>
              <w:bottom w:val="single" w:sz="4" w:space="0" w:color="auto"/>
              <w:right w:val="single" w:sz="4" w:space="0" w:color="auto"/>
            </w:tcBorders>
            <w:shd w:val="clear" w:color="auto" w:fill="auto"/>
            <w:noWrap/>
            <w:vAlign w:val="center"/>
          </w:tcPr>
          <w:p w14:paraId="27A01051" w14:textId="77777777" w:rsidR="00682854" w:rsidRPr="00682854" w:rsidRDefault="00682854" w:rsidP="00682854">
            <w:pPr>
              <w:pStyle w:val="Prrafodelista"/>
              <w:numPr>
                <w:ilvl w:val="0"/>
                <w:numId w:val="37"/>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lastRenderedPageBreak/>
              <w:t>Visión de Futuro: Cómo suena la ciudad del futuro.</w:t>
            </w:r>
          </w:p>
        </w:tc>
        <w:tc>
          <w:tcPr>
            <w:tcW w:w="1974" w:type="dxa"/>
            <w:tcBorders>
              <w:top w:val="nil"/>
              <w:left w:val="nil"/>
              <w:bottom w:val="single" w:sz="4" w:space="0" w:color="auto"/>
              <w:right w:val="single" w:sz="4" w:space="0" w:color="auto"/>
            </w:tcBorders>
            <w:shd w:val="clear" w:color="auto" w:fill="auto"/>
            <w:noWrap/>
            <w:vAlign w:val="center"/>
          </w:tcPr>
          <w:p w14:paraId="429EACBF"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Consultivo</w:t>
            </w:r>
          </w:p>
          <w:p w14:paraId="5C55F380"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(4.000 personas mayores)</w:t>
            </w:r>
          </w:p>
        </w:tc>
        <w:tc>
          <w:tcPr>
            <w:tcW w:w="2841" w:type="dxa"/>
            <w:tcBorders>
              <w:top w:val="nil"/>
              <w:left w:val="nil"/>
              <w:bottom w:val="single" w:sz="4" w:space="0" w:color="auto"/>
              <w:right w:val="single" w:sz="8" w:space="0" w:color="auto"/>
            </w:tcBorders>
            <w:shd w:val="clear" w:color="auto" w:fill="auto"/>
            <w:noWrap/>
            <w:vAlign w:val="center"/>
          </w:tcPr>
          <w:p w14:paraId="686B66B7" w14:textId="5FA12553" w:rsidR="00682854" w:rsidRPr="00682854" w:rsidRDefault="00F467FC" w:rsidP="00ED2044">
            <w:pPr>
              <w:spacing w:after="0" w:line="240" w:lineRule="auto"/>
              <w:rPr>
                <w:rFonts w:ascii="Arial" w:eastAsia="Times New Roman" w:hAnsi="Arial" w:cs="Arial"/>
                <w:color w:val="000000" w:themeColor="text1"/>
                <w:sz w:val="20"/>
                <w:szCs w:val="20"/>
                <w:lang w:eastAsia="es-CO"/>
              </w:rPr>
            </w:pPr>
            <w:r w:rsidRPr="00F467FC">
              <w:rPr>
                <w:rFonts w:ascii="Arial" w:eastAsia="Times New Roman" w:hAnsi="Arial" w:cs="Arial"/>
                <w:b/>
                <w:bCs/>
                <w:color w:val="000000" w:themeColor="text1"/>
                <w:sz w:val="20"/>
                <w:szCs w:val="20"/>
                <w:lang w:eastAsia="es-CO"/>
              </w:rPr>
              <w:t xml:space="preserve">35 Talleres de Construcción y </w:t>
            </w:r>
            <w:proofErr w:type="spellStart"/>
            <w:r w:rsidRPr="00F467FC">
              <w:rPr>
                <w:rFonts w:ascii="Arial" w:eastAsia="Times New Roman" w:hAnsi="Arial" w:cs="Arial"/>
                <w:b/>
                <w:bCs/>
                <w:color w:val="000000" w:themeColor="text1"/>
                <w:sz w:val="20"/>
                <w:szCs w:val="20"/>
                <w:lang w:eastAsia="es-CO"/>
              </w:rPr>
              <w:t>co-creación</w:t>
            </w:r>
            <w:proofErr w:type="spellEnd"/>
            <w:r w:rsidRPr="00F467FC">
              <w:rPr>
                <w:rFonts w:ascii="Arial" w:eastAsia="Times New Roman" w:hAnsi="Arial" w:cs="Arial"/>
                <w:b/>
                <w:bCs/>
                <w:color w:val="000000" w:themeColor="text1"/>
                <w:sz w:val="20"/>
                <w:szCs w:val="20"/>
                <w:lang w:eastAsia="es-CO"/>
              </w:rPr>
              <w:t xml:space="preserve"> </w:t>
            </w:r>
            <w:r w:rsidRPr="00F467FC">
              <w:rPr>
                <w:rFonts w:ascii="Arial" w:eastAsia="Times New Roman" w:hAnsi="Arial" w:cs="Arial"/>
                <w:color w:val="000000" w:themeColor="text1"/>
                <w:sz w:val="20"/>
                <w:szCs w:val="20"/>
                <w:lang w:eastAsia="es-CO"/>
              </w:rPr>
              <w:t xml:space="preserve">en cada uno de </w:t>
            </w:r>
            <w:proofErr w:type="gramStart"/>
            <w:r w:rsidRPr="00F467FC">
              <w:rPr>
                <w:rFonts w:ascii="Arial" w:eastAsia="Times New Roman" w:hAnsi="Arial" w:cs="Arial"/>
                <w:color w:val="000000" w:themeColor="text1"/>
                <w:sz w:val="20"/>
                <w:szCs w:val="20"/>
                <w:lang w:eastAsia="es-CO"/>
              </w:rPr>
              <w:t>los  30</w:t>
            </w:r>
            <w:proofErr w:type="gramEnd"/>
            <w:r w:rsidRPr="00F467FC">
              <w:rPr>
                <w:rFonts w:ascii="Arial" w:eastAsia="Times New Roman" w:hAnsi="Arial" w:cs="Arial"/>
                <w:color w:val="000000" w:themeColor="text1"/>
                <w:sz w:val="20"/>
                <w:szCs w:val="20"/>
                <w:lang w:eastAsia="es-CO"/>
              </w:rPr>
              <w:t xml:space="preserve"> Centros Día- Casa </w:t>
            </w:r>
            <w:r w:rsidRPr="00F467FC">
              <w:rPr>
                <w:rFonts w:ascii="Arial" w:eastAsia="Times New Roman" w:hAnsi="Arial" w:cs="Arial"/>
                <w:color w:val="000000" w:themeColor="text1"/>
                <w:sz w:val="20"/>
                <w:szCs w:val="20"/>
                <w:lang w:eastAsia="es-CO"/>
              </w:rPr>
              <w:lastRenderedPageBreak/>
              <w:t>de la Sabiduría y en 5 comunidades de cuidado de Bogotá en donde las personas mayores a través del arte plasmen su visión de la ciudad que quieren para las personas mayores en el año 2035</w:t>
            </w:r>
            <w:r>
              <w:rPr>
                <w:rFonts w:ascii="Arial" w:eastAsia="Times New Roman" w:hAnsi="Arial" w:cs="Arial"/>
                <w:color w:val="000000" w:themeColor="text1"/>
                <w:sz w:val="20"/>
                <w:szCs w:val="20"/>
                <w:lang w:eastAsia="es-CO"/>
              </w:rPr>
              <w:t>.</w:t>
            </w:r>
          </w:p>
        </w:tc>
      </w:tr>
      <w:tr w:rsidR="00682854" w:rsidRPr="00682854" w14:paraId="73582B4F" w14:textId="77777777" w:rsidTr="00ED2044">
        <w:trPr>
          <w:trHeight w:val="287"/>
        </w:trPr>
        <w:tc>
          <w:tcPr>
            <w:tcW w:w="1694" w:type="dxa"/>
            <w:tcBorders>
              <w:top w:val="nil"/>
              <w:left w:val="single" w:sz="8" w:space="0" w:color="auto"/>
              <w:bottom w:val="single" w:sz="4" w:space="0" w:color="auto"/>
              <w:right w:val="single" w:sz="4" w:space="0" w:color="auto"/>
            </w:tcBorders>
            <w:shd w:val="clear" w:color="auto" w:fill="auto"/>
            <w:noWrap/>
            <w:vAlign w:val="center"/>
          </w:tcPr>
          <w:p w14:paraId="56632111"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lastRenderedPageBreak/>
              <w:t>Diagnóstico y Formulación</w:t>
            </w:r>
          </w:p>
        </w:tc>
        <w:tc>
          <w:tcPr>
            <w:tcW w:w="2004" w:type="dxa"/>
            <w:tcBorders>
              <w:top w:val="nil"/>
              <w:left w:val="nil"/>
              <w:bottom w:val="single" w:sz="4" w:space="0" w:color="auto"/>
              <w:right w:val="single" w:sz="4" w:space="0" w:color="auto"/>
            </w:tcBorders>
            <w:shd w:val="clear" w:color="auto" w:fill="auto"/>
            <w:noWrap/>
            <w:vAlign w:val="center"/>
          </w:tcPr>
          <w:p w14:paraId="33F87FA3"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Funcionarios y/o contratistas a cargo de la prestación directa de los servicios dirigidos a personas mayores.</w:t>
            </w:r>
          </w:p>
        </w:tc>
        <w:tc>
          <w:tcPr>
            <w:tcW w:w="2051" w:type="dxa"/>
            <w:tcBorders>
              <w:top w:val="nil"/>
              <w:left w:val="nil"/>
              <w:bottom w:val="single" w:sz="4" w:space="0" w:color="auto"/>
              <w:right w:val="single" w:sz="4" w:space="0" w:color="auto"/>
            </w:tcBorders>
            <w:shd w:val="clear" w:color="auto" w:fill="auto"/>
            <w:noWrap/>
            <w:vAlign w:val="center"/>
          </w:tcPr>
          <w:p w14:paraId="5F4570B9"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Citación por correo electrónico</w:t>
            </w:r>
          </w:p>
        </w:tc>
        <w:tc>
          <w:tcPr>
            <w:tcW w:w="3244" w:type="dxa"/>
            <w:tcBorders>
              <w:top w:val="nil"/>
              <w:left w:val="nil"/>
              <w:bottom w:val="single" w:sz="4" w:space="0" w:color="auto"/>
              <w:right w:val="single" w:sz="4" w:space="0" w:color="auto"/>
            </w:tcBorders>
            <w:shd w:val="clear" w:color="auto" w:fill="auto"/>
            <w:noWrap/>
            <w:vAlign w:val="center"/>
          </w:tcPr>
          <w:p w14:paraId="06024140" w14:textId="77777777" w:rsidR="00682854" w:rsidRPr="00682854" w:rsidRDefault="00682854" w:rsidP="00682854">
            <w:pPr>
              <w:pStyle w:val="Prrafodelista"/>
              <w:numPr>
                <w:ilvl w:val="0"/>
                <w:numId w:val="43"/>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Percepción sobre el envejecimiento y la vejez </w:t>
            </w:r>
          </w:p>
          <w:p w14:paraId="1F8DF823" w14:textId="77777777" w:rsidR="00682854" w:rsidRPr="00682854" w:rsidRDefault="00682854" w:rsidP="00682854">
            <w:pPr>
              <w:pStyle w:val="Prrafodelista"/>
              <w:numPr>
                <w:ilvl w:val="0"/>
                <w:numId w:val="43"/>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Percepción sobre la PPSEV actual: Aspectos positivos (avances), Saldos de Política.</w:t>
            </w:r>
          </w:p>
          <w:p w14:paraId="24751FEC" w14:textId="77777777" w:rsidR="00682854" w:rsidRPr="00682854" w:rsidRDefault="00682854" w:rsidP="00682854">
            <w:pPr>
              <w:pStyle w:val="Prrafodelista"/>
              <w:numPr>
                <w:ilvl w:val="0"/>
                <w:numId w:val="43"/>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Identificación de Problemáticas actuales, desafíos, barreras y tendencias.</w:t>
            </w:r>
          </w:p>
          <w:p w14:paraId="3C5665F8" w14:textId="77777777" w:rsidR="00682854" w:rsidRPr="00682854" w:rsidRDefault="00682854" w:rsidP="00682854">
            <w:pPr>
              <w:pStyle w:val="Prrafodelista"/>
              <w:numPr>
                <w:ilvl w:val="0"/>
                <w:numId w:val="43"/>
              </w:num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Visión de Futuro: Cómo suena la ciudad del futuro.</w:t>
            </w:r>
          </w:p>
        </w:tc>
        <w:tc>
          <w:tcPr>
            <w:tcW w:w="1974" w:type="dxa"/>
            <w:tcBorders>
              <w:top w:val="nil"/>
              <w:left w:val="nil"/>
              <w:bottom w:val="single" w:sz="4" w:space="0" w:color="auto"/>
              <w:right w:val="single" w:sz="4" w:space="0" w:color="auto"/>
            </w:tcBorders>
            <w:shd w:val="clear" w:color="auto" w:fill="auto"/>
            <w:noWrap/>
            <w:vAlign w:val="center"/>
          </w:tcPr>
          <w:p w14:paraId="5992AEA3"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Consultivo</w:t>
            </w:r>
          </w:p>
          <w:p w14:paraId="6B42915B" w14:textId="77777777" w:rsidR="00682854" w:rsidRPr="00682854" w:rsidRDefault="00682854" w:rsidP="00ED2044">
            <w:pPr>
              <w:spacing w:after="0" w:line="240" w:lineRule="auto"/>
              <w:jc w:val="center"/>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(30 funcionarios y/o contratistas)</w:t>
            </w:r>
          </w:p>
        </w:tc>
        <w:tc>
          <w:tcPr>
            <w:tcW w:w="2841" w:type="dxa"/>
            <w:tcBorders>
              <w:top w:val="nil"/>
              <w:left w:val="nil"/>
              <w:bottom w:val="single" w:sz="4" w:space="0" w:color="auto"/>
              <w:right w:val="single" w:sz="8" w:space="0" w:color="auto"/>
            </w:tcBorders>
            <w:shd w:val="clear" w:color="auto" w:fill="auto"/>
            <w:noWrap/>
            <w:vAlign w:val="center"/>
          </w:tcPr>
          <w:p w14:paraId="73CF50B5" w14:textId="77777777" w:rsidR="00682854" w:rsidRPr="00682854" w:rsidRDefault="00682854" w:rsidP="00ED2044">
            <w:pPr>
              <w:spacing w:after="0" w:line="240" w:lineRule="auto"/>
              <w:rPr>
                <w:rFonts w:ascii="Arial" w:eastAsia="Times New Roman" w:hAnsi="Arial" w:cs="Arial"/>
                <w:b/>
                <w:bCs/>
                <w:color w:val="000000" w:themeColor="text1"/>
                <w:sz w:val="20"/>
                <w:szCs w:val="20"/>
                <w:lang w:eastAsia="es-CO"/>
              </w:rPr>
            </w:pPr>
            <w:r w:rsidRPr="00682854">
              <w:rPr>
                <w:rFonts w:ascii="Arial" w:eastAsia="Times New Roman" w:hAnsi="Arial" w:cs="Arial"/>
                <w:b/>
                <w:bCs/>
                <w:color w:val="000000" w:themeColor="text1"/>
                <w:sz w:val="20"/>
                <w:szCs w:val="20"/>
                <w:lang w:eastAsia="es-CO"/>
              </w:rPr>
              <w:t xml:space="preserve">1 </w:t>
            </w:r>
            <w:proofErr w:type="gramStart"/>
            <w:r w:rsidRPr="00682854">
              <w:rPr>
                <w:rFonts w:ascii="Arial" w:eastAsia="Times New Roman" w:hAnsi="Arial" w:cs="Arial"/>
                <w:b/>
                <w:bCs/>
                <w:color w:val="000000" w:themeColor="text1"/>
                <w:sz w:val="20"/>
                <w:szCs w:val="20"/>
                <w:lang w:eastAsia="es-CO"/>
              </w:rPr>
              <w:t>Encuentro</w:t>
            </w:r>
            <w:proofErr w:type="gramEnd"/>
            <w:r w:rsidRPr="00682854">
              <w:rPr>
                <w:rFonts w:ascii="Arial" w:eastAsia="Times New Roman" w:hAnsi="Arial" w:cs="Arial"/>
                <w:b/>
                <w:bCs/>
                <w:color w:val="000000" w:themeColor="text1"/>
                <w:sz w:val="20"/>
                <w:szCs w:val="20"/>
                <w:lang w:eastAsia="es-CO"/>
              </w:rPr>
              <w:t>- Taller</w:t>
            </w:r>
          </w:p>
        </w:tc>
      </w:tr>
      <w:tr w:rsidR="00682854" w:rsidRPr="00682854" w14:paraId="74158CF6" w14:textId="77777777" w:rsidTr="00ED2044">
        <w:trPr>
          <w:trHeight w:val="299"/>
        </w:trPr>
        <w:tc>
          <w:tcPr>
            <w:tcW w:w="1694" w:type="dxa"/>
            <w:tcBorders>
              <w:top w:val="nil"/>
              <w:left w:val="single" w:sz="8" w:space="0" w:color="auto"/>
              <w:bottom w:val="single" w:sz="8" w:space="0" w:color="auto"/>
              <w:right w:val="single" w:sz="4" w:space="0" w:color="auto"/>
            </w:tcBorders>
            <w:shd w:val="clear" w:color="auto" w:fill="auto"/>
            <w:noWrap/>
            <w:vAlign w:val="center"/>
            <w:hideMark/>
          </w:tcPr>
          <w:p w14:paraId="188263C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8" w:space="0" w:color="auto"/>
              <w:right w:val="single" w:sz="4" w:space="0" w:color="auto"/>
            </w:tcBorders>
            <w:shd w:val="clear" w:color="auto" w:fill="auto"/>
            <w:noWrap/>
            <w:vAlign w:val="center"/>
            <w:hideMark/>
          </w:tcPr>
          <w:p w14:paraId="5D3A4FF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Representantes del sector privado (Fundaciones que trabajen con persona mayor y hogares geriátricos, cajas de compensación familiar).</w:t>
            </w:r>
          </w:p>
        </w:tc>
        <w:tc>
          <w:tcPr>
            <w:tcW w:w="2051" w:type="dxa"/>
            <w:tcBorders>
              <w:top w:val="nil"/>
              <w:left w:val="nil"/>
              <w:bottom w:val="single" w:sz="8" w:space="0" w:color="auto"/>
              <w:right w:val="single" w:sz="4" w:space="0" w:color="auto"/>
            </w:tcBorders>
            <w:shd w:val="clear" w:color="auto" w:fill="auto"/>
            <w:noWrap/>
            <w:vAlign w:val="center"/>
            <w:hideMark/>
          </w:tcPr>
          <w:p w14:paraId="211A7094"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Invitación por Oficio</w:t>
            </w:r>
          </w:p>
        </w:tc>
        <w:tc>
          <w:tcPr>
            <w:tcW w:w="3244" w:type="dxa"/>
            <w:tcBorders>
              <w:top w:val="nil"/>
              <w:left w:val="nil"/>
              <w:bottom w:val="single" w:sz="8" w:space="0" w:color="auto"/>
              <w:right w:val="single" w:sz="4" w:space="0" w:color="auto"/>
            </w:tcBorders>
            <w:shd w:val="clear" w:color="auto" w:fill="auto"/>
            <w:noWrap/>
            <w:vAlign w:val="center"/>
            <w:hideMark/>
          </w:tcPr>
          <w:p w14:paraId="0E5D99F0" w14:textId="77777777" w:rsidR="00682854" w:rsidRPr="00682854" w:rsidRDefault="00682854" w:rsidP="00682854">
            <w:pPr>
              <w:pStyle w:val="Prrafodelista"/>
              <w:numPr>
                <w:ilvl w:val="0"/>
                <w:numId w:val="30"/>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Percepción sobre el envejecimiento y la vejez </w:t>
            </w:r>
          </w:p>
          <w:p w14:paraId="37E73A32" w14:textId="77777777" w:rsidR="00682854" w:rsidRPr="00682854" w:rsidRDefault="00682854" w:rsidP="00682854">
            <w:pPr>
              <w:pStyle w:val="Prrafodelista"/>
              <w:numPr>
                <w:ilvl w:val="0"/>
                <w:numId w:val="30"/>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Responsabilidad Social y visión a Futuro desde el sector que representa</w:t>
            </w:r>
          </w:p>
          <w:p w14:paraId="3CB057DF" w14:textId="77777777" w:rsidR="00682854" w:rsidRPr="00682854" w:rsidRDefault="00682854" w:rsidP="00682854">
            <w:pPr>
              <w:pStyle w:val="Prrafodelista"/>
              <w:numPr>
                <w:ilvl w:val="0"/>
                <w:numId w:val="30"/>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Propuestas desde el sector: Cuidado, Protección, Garantía de Derechos e Imaginarios</w:t>
            </w:r>
          </w:p>
          <w:p w14:paraId="5427D955" w14:textId="77777777" w:rsidR="00682854" w:rsidRPr="00682854" w:rsidRDefault="00682854" w:rsidP="00ED2044">
            <w:pPr>
              <w:pStyle w:val="Prrafodelista"/>
              <w:spacing w:after="0" w:line="240" w:lineRule="auto"/>
              <w:ind w:left="345"/>
              <w:rPr>
                <w:rFonts w:ascii="Arial" w:eastAsia="Times New Roman" w:hAnsi="Arial" w:cs="Arial"/>
                <w:color w:val="000000" w:themeColor="text1"/>
                <w:sz w:val="20"/>
                <w:szCs w:val="20"/>
                <w:lang w:eastAsia="es-CO"/>
              </w:rPr>
            </w:pPr>
          </w:p>
        </w:tc>
        <w:tc>
          <w:tcPr>
            <w:tcW w:w="1974" w:type="dxa"/>
            <w:tcBorders>
              <w:top w:val="nil"/>
              <w:left w:val="nil"/>
              <w:bottom w:val="single" w:sz="8" w:space="0" w:color="auto"/>
              <w:right w:val="single" w:sz="4" w:space="0" w:color="auto"/>
            </w:tcBorders>
            <w:shd w:val="clear" w:color="auto" w:fill="auto"/>
            <w:noWrap/>
            <w:vAlign w:val="center"/>
            <w:hideMark/>
          </w:tcPr>
          <w:p w14:paraId="17C96B1F"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Consultiva</w:t>
            </w:r>
          </w:p>
          <w:p w14:paraId="251F448D"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(30 representantes)</w:t>
            </w:r>
          </w:p>
        </w:tc>
        <w:tc>
          <w:tcPr>
            <w:tcW w:w="2841" w:type="dxa"/>
            <w:tcBorders>
              <w:top w:val="nil"/>
              <w:left w:val="nil"/>
              <w:bottom w:val="single" w:sz="8" w:space="0" w:color="auto"/>
              <w:right w:val="single" w:sz="8" w:space="0" w:color="auto"/>
            </w:tcBorders>
            <w:shd w:val="clear" w:color="auto" w:fill="auto"/>
            <w:noWrap/>
            <w:vAlign w:val="center"/>
            <w:hideMark/>
          </w:tcPr>
          <w:p w14:paraId="3B95A938"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Mesa de Dialogo del Cuidado</w:t>
            </w:r>
          </w:p>
          <w:p w14:paraId="77899492"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r>
      <w:tr w:rsidR="00682854" w:rsidRPr="00682854" w14:paraId="3DF42A54" w14:textId="77777777" w:rsidTr="00ED2044">
        <w:trPr>
          <w:trHeight w:val="299"/>
        </w:trPr>
        <w:tc>
          <w:tcPr>
            <w:tcW w:w="1694" w:type="dxa"/>
            <w:tcBorders>
              <w:top w:val="nil"/>
              <w:left w:val="single" w:sz="8" w:space="0" w:color="auto"/>
              <w:bottom w:val="single" w:sz="8" w:space="0" w:color="auto"/>
              <w:right w:val="single" w:sz="4" w:space="0" w:color="auto"/>
            </w:tcBorders>
            <w:shd w:val="clear" w:color="auto" w:fill="auto"/>
            <w:noWrap/>
            <w:vAlign w:val="center"/>
          </w:tcPr>
          <w:p w14:paraId="79CDB72B"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Diagnóstico</w:t>
            </w:r>
          </w:p>
        </w:tc>
        <w:tc>
          <w:tcPr>
            <w:tcW w:w="2004" w:type="dxa"/>
            <w:tcBorders>
              <w:top w:val="nil"/>
              <w:left w:val="nil"/>
              <w:bottom w:val="single" w:sz="8" w:space="0" w:color="auto"/>
              <w:right w:val="single" w:sz="4" w:space="0" w:color="auto"/>
            </w:tcBorders>
            <w:shd w:val="clear" w:color="auto" w:fill="auto"/>
            <w:noWrap/>
            <w:vAlign w:val="center"/>
          </w:tcPr>
          <w:p w14:paraId="63F8EBE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Representantes del sector privado (Grandes superficies, Cámara y Comercio, representantes de agremiaciones) </w:t>
            </w:r>
          </w:p>
        </w:tc>
        <w:tc>
          <w:tcPr>
            <w:tcW w:w="2051" w:type="dxa"/>
            <w:tcBorders>
              <w:top w:val="nil"/>
              <w:left w:val="nil"/>
              <w:bottom w:val="single" w:sz="8" w:space="0" w:color="auto"/>
              <w:right w:val="single" w:sz="4" w:space="0" w:color="auto"/>
            </w:tcBorders>
            <w:shd w:val="clear" w:color="auto" w:fill="auto"/>
            <w:noWrap/>
            <w:vAlign w:val="center"/>
          </w:tcPr>
          <w:p w14:paraId="5F7FADF3"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Invitación por Oficio</w:t>
            </w:r>
          </w:p>
        </w:tc>
        <w:tc>
          <w:tcPr>
            <w:tcW w:w="3244" w:type="dxa"/>
            <w:tcBorders>
              <w:top w:val="nil"/>
              <w:left w:val="nil"/>
              <w:bottom w:val="single" w:sz="8" w:space="0" w:color="auto"/>
              <w:right w:val="single" w:sz="4" w:space="0" w:color="auto"/>
            </w:tcBorders>
            <w:shd w:val="clear" w:color="auto" w:fill="auto"/>
            <w:noWrap/>
            <w:vAlign w:val="center"/>
          </w:tcPr>
          <w:p w14:paraId="40412EBA" w14:textId="77777777" w:rsidR="00682854" w:rsidRPr="00682854" w:rsidRDefault="00682854" w:rsidP="00682854">
            <w:pPr>
              <w:pStyle w:val="Prrafodelista"/>
              <w:numPr>
                <w:ilvl w:val="0"/>
                <w:numId w:val="40"/>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Percepción sobre el envejecimiento y la vejez </w:t>
            </w:r>
          </w:p>
          <w:p w14:paraId="1FAA5B2E" w14:textId="77777777" w:rsidR="00682854" w:rsidRPr="00682854" w:rsidRDefault="00682854" w:rsidP="00682854">
            <w:pPr>
              <w:pStyle w:val="Prrafodelista"/>
              <w:numPr>
                <w:ilvl w:val="0"/>
                <w:numId w:val="40"/>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Responsabilidad Social y visión a Futuro desde el sector que representa.</w:t>
            </w:r>
          </w:p>
          <w:p w14:paraId="6578C3BB" w14:textId="77777777" w:rsidR="00682854" w:rsidRPr="00682854" w:rsidRDefault="00682854" w:rsidP="00682854">
            <w:pPr>
              <w:pStyle w:val="Prrafodelista"/>
              <w:numPr>
                <w:ilvl w:val="0"/>
                <w:numId w:val="40"/>
              </w:numPr>
              <w:spacing w:after="0" w:line="240" w:lineRule="auto"/>
              <w:ind w:left="345"/>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Propuestas desde el sector: seguridad económica-Ingresos, garantía de Derechos. Imaginarios</w:t>
            </w:r>
          </w:p>
          <w:p w14:paraId="64F9DCD6"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p w14:paraId="6099D9E7"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p>
        </w:tc>
        <w:tc>
          <w:tcPr>
            <w:tcW w:w="1974" w:type="dxa"/>
            <w:tcBorders>
              <w:top w:val="nil"/>
              <w:left w:val="nil"/>
              <w:bottom w:val="single" w:sz="8" w:space="0" w:color="auto"/>
              <w:right w:val="single" w:sz="4" w:space="0" w:color="auto"/>
            </w:tcBorders>
            <w:shd w:val="clear" w:color="auto" w:fill="auto"/>
            <w:noWrap/>
            <w:vAlign w:val="center"/>
          </w:tcPr>
          <w:p w14:paraId="09495CCC"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lastRenderedPageBreak/>
              <w:t>Consultiva</w:t>
            </w:r>
          </w:p>
          <w:p w14:paraId="5E79A479"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(30 representantes)</w:t>
            </w:r>
          </w:p>
        </w:tc>
        <w:tc>
          <w:tcPr>
            <w:tcW w:w="2841" w:type="dxa"/>
            <w:tcBorders>
              <w:top w:val="nil"/>
              <w:left w:val="nil"/>
              <w:bottom w:val="single" w:sz="8" w:space="0" w:color="auto"/>
              <w:right w:val="single" w:sz="8" w:space="0" w:color="auto"/>
            </w:tcBorders>
            <w:shd w:val="clear" w:color="auto" w:fill="auto"/>
            <w:noWrap/>
            <w:vAlign w:val="center"/>
          </w:tcPr>
          <w:p w14:paraId="7BA78FCB" w14:textId="77777777" w:rsidR="00682854" w:rsidRPr="00682854" w:rsidRDefault="00682854" w:rsidP="00ED2044">
            <w:pPr>
              <w:spacing w:after="0" w:line="240" w:lineRule="auto"/>
              <w:rPr>
                <w:rFonts w:ascii="Arial" w:eastAsia="Times New Roman" w:hAnsi="Arial" w:cs="Arial"/>
                <w:b/>
                <w:i/>
                <w:color w:val="000000" w:themeColor="text1"/>
                <w:sz w:val="20"/>
                <w:szCs w:val="20"/>
                <w:lang w:eastAsia="es-CO"/>
              </w:rPr>
            </w:pPr>
            <w:r w:rsidRPr="00682854">
              <w:rPr>
                <w:rFonts w:ascii="Arial" w:eastAsia="Times New Roman" w:hAnsi="Arial" w:cs="Arial"/>
                <w:b/>
                <w:i/>
                <w:color w:val="000000" w:themeColor="text1"/>
                <w:sz w:val="20"/>
                <w:szCs w:val="20"/>
                <w:lang w:eastAsia="es-CO"/>
              </w:rPr>
              <w:t>Mesa de Dialogo empresarial</w:t>
            </w:r>
          </w:p>
          <w:p w14:paraId="664456C7" w14:textId="77777777" w:rsidR="00682854" w:rsidRPr="00682854" w:rsidRDefault="00682854" w:rsidP="00ED2044">
            <w:pPr>
              <w:spacing w:after="0" w:line="240" w:lineRule="auto"/>
              <w:rPr>
                <w:rFonts w:ascii="Arial" w:eastAsia="Times New Roman" w:hAnsi="Arial" w:cs="Arial"/>
                <w:color w:val="000000" w:themeColor="text1"/>
                <w:sz w:val="20"/>
                <w:szCs w:val="20"/>
                <w:lang w:eastAsia="es-CO"/>
              </w:rPr>
            </w:pPr>
            <w:r w:rsidRPr="00682854">
              <w:rPr>
                <w:rFonts w:ascii="Arial" w:eastAsia="Times New Roman" w:hAnsi="Arial" w:cs="Arial"/>
                <w:color w:val="000000" w:themeColor="text1"/>
                <w:sz w:val="20"/>
                <w:szCs w:val="20"/>
                <w:lang w:eastAsia="es-CO"/>
              </w:rPr>
              <w:t xml:space="preserve">. </w:t>
            </w:r>
          </w:p>
          <w:p w14:paraId="66C21032" w14:textId="77777777" w:rsidR="00682854" w:rsidRPr="00682854" w:rsidRDefault="00682854" w:rsidP="00ED2044">
            <w:pPr>
              <w:spacing w:after="0" w:line="240" w:lineRule="auto"/>
              <w:rPr>
                <w:rFonts w:ascii="Arial" w:eastAsia="Times New Roman" w:hAnsi="Arial" w:cs="Arial"/>
                <w:b/>
                <w:i/>
                <w:color w:val="000000" w:themeColor="text1"/>
                <w:sz w:val="20"/>
                <w:szCs w:val="20"/>
                <w:lang w:eastAsia="es-CO"/>
              </w:rPr>
            </w:pPr>
          </w:p>
        </w:tc>
      </w:tr>
    </w:tbl>
    <w:p w14:paraId="5A7B660A" w14:textId="77777777" w:rsidR="00682854" w:rsidRDefault="00682854" w:rsidP="00477A83">
      <w:pPr>
        <w:spacing w:after="360" w:line="240" w:lineRule="auto"/>
        <w:jc w:val="both"/>
        <w:rPr>
          <w:rFonts w:ascii="Arial" w:eastAsia="Arial" w:hAnsi="Arial" w:cs="Arial"/>
          <w:b/>
          <w:bCs/>
          <w:color w:val="000000" w:themeColor="text1"/>
        </w:rPr>
        <w:sectPr w:rsidR="00682854" w:rsidSect="007045AE">
          <w:pgSz w:w="15840" w:h="12240" w:orient="landscape"/>
          <w:pgMar w:top="1701" w:right="1418" w:bottom="1701" w:left="1418" w:header="709" w:footer="709" w:gutter="0"/>
          <w:cols w:space="708"/>
          <w:docGrid w:linePitch="360"/>
        </w:sectPr>
      </w:pPr>
    </w:p>
    <w:p w14:paraId="324B812C" w14:textId="77777777" w:rsidR="006B3F0C" w:rsidRDefault="006B3F0C" w:rsidP="00477A83">
      <w:pPr>
        <w:spacing w:after="360" w:line="240" w:lineRule="auto"/>
        <w:jc w:val="both"/>
        <w:rPr>
          <w:rFonts w:ascii="Arial" w:eastAsia="Arial" w:hAnsi="Arial" w:cs="Arial"/>
          <w:b/>
          <w:bCs/>
          <w:color w:val="000000" w:themeColor="text1"/>
        </w:rPr>
      </w:pPr>
    </w:p>
    <w:p w14:paraId="63B202C8" w14:textId="77777777" w:rsidR="006B3F0C" w:rsidRPr="00477A83" w:rsidRDefault="006B3F0C" w:rsidP="00477A83">
      <w:pPr>
        <w:spacing w:after="360" w:line="240" w:lineRule="auto"/>
        <w:jc w:val="both"/>
        <w:rPr>
          <w:rFonts w:ascii="Arial" w:eastAsia="Arial" w:hAnsi="Arial" w:cs="Arial"/>
          <w:b/>
          <w:bCs/>
          <w:color w:val="000000" w:themeColor="text1"/>
        </w:rPr>
      </w:pPr>
    </w:p>
    <w:p w14:paraId="766647FE" w14:textId="77777777" w:rsidR="006720C1" w:rsidRDefault="006720C1" w:rsidP="002A61D5">
      <w:pPr>
        <w:spacing w:line="240" w:lineRule="auto"/>
        <w:jc w:val="center"/>
        <w:rPr>
          <w:rFonts w:ascii="Arial" w:hAnsi="Arial" w:cs="Arial"/>
          <w:b/>
          <w:bCs/>
          <w:sz w:val="20"/>
          <w:szCs w:val="20"/>
        </w:rPr>
      </w:pPr>
    </w:p>
    <w:sectPr w:rsidR="006720C1" w:rsidSect="007045AE">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F3D24" w14:textId="77777777" w:rsidR="007045AE" w:rsidRDefault="007045AE" w:rsidP="009508B4">
      <w:pPr>
        <w:spacing w:after="0" w:line="240" w:lineRule="auto"/>
      </w:pPr>
      <w:r>
        <w:separator/>
      </w:r>
    </w:p>
  </w:endnote>
  <w:endnote w:type="continuationSeparator" w:id="0">
    <w:p w14:paraId="14874984" w14:textId="77777777" w:rsidR="007045AE" w:rsidRDefault="007045AE" w:rsidP="00950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ova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384F" w14:textId="25CF80D5" w:rsidR="009508B4" w:rsidRDefault="009508B4">
    <w:pPr>
      <w:pStyle w:val="Piedepgina"/>
    </w:pPr>
    <w:r>
      <w:rPr>
        <w:noProof/>
        <w:lang w:eastAsia="es-CO"/>
      </w:rPr>
      <w:drawing>
        <wp:anchor distT="0" distB="0" distL="114300" distR="114300" simplePos="0" relativeHeight="251659264" behindDoc="0" locked="0" layoutInCell="1" allowOverlap="1" wp14:anchorId="248E28AC" wp14:editId="5DDF9B2B">
          <wp:simplePos x="0" y="0"/>
          <wp:positionH relativeFrom="margin">
            <wp:posOffset>-448681</wp:posOffset>
          </wp:positionH>
          <wp:positionV relativeFrom="margin">
            <wp:posOffset>7535687</wp:posOffset>
          </wp:positionV>
          <wp:extent cx="6730365" cy="1168400"/>
          <wp:effectExtent l="0" t="0" r="63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e de p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0365" cy="116840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EE937" w14:textId="77777777" w:rsidR="007045AE" w:rsidRDefault="007045AE" w:rsidP="009508B4">
      <w:pPr>
        <w:spacing w:after="0" w:line="240" w:lineRule="auto"/>
      </w:pPr>
      <w:r>
        <w:separator/>
      </w:r>
    </w:p>
  </w:footnote>
  <w:footnote w:type="continuationSeparator" w:id="0">
    <w:p w14:paraId="0A3CEC10" w14:textId="77777777" w:rsidR="007045AE" w:rsidRDefault="007045AE" w:rsidP="009508B4">
      <w:pPr>
        <w:spacing w:after="0" w:line="240" w:lineRule="auto"/>
      </w:pPr>
      <w:r>
        <w:continuationSeparator/>
      </w:r>
    </w:p>
  </w:footnote>
  <w:footnote w:id="1">
    <w:p w14:paraId="27D4F5C5" w14:textId="7625466F" w:rsidR="007B01D4" w:rsidRPr="00C530EE" w:rsidRDefault="007B01D4" w:rsidP="007B01D4">
      <w:pPr>
        <w:pStyle w:val="Textonotapie"/>
        <w:jc w:val="both"/>
        <w:rPr>
          <w:i/>
          <w:iCs/>
          <w:sz w:val="16"/>
          <w:szCs w:val="16"/>
        </w:rPr>
      </w:pPr>
      <w:r>
        <w:rPr>
          <w:rStyle w:val="Refdenotaalpie"/>
        </w:rPr>
        <w:footnoteRef/>
      </w:r>
      <w:r>
        <w:t xml:space="preserve"> </w:t>
      </w:r>
      <w:r w:rsidRPr="007B01D4">
        <w:rPr>
          <w:sz w:val="16"/>
          <w:szCs w:val="16"/>
        </w:rPr>
        <w:t>El derecho a la participación se trata del ejercicio pleno del poder de las personas para ejercer la capacidad de gestión, movilización, incidencia y control social en los procesos de planeación, implementación y evaluación de las políticas públicas, y en la resolución de los problemas sociales, y contribuir con ello a afianzar lazos de identidad y sentido de per tenencia, para avanzar en el logro de una cultura democrática y la consolidación de una sociedad más justa, basada en la construcción colectiva de lo público</w:t>
      </w:r>
      <w:r>
        <w:rPr>
          <w:sz w:val="16"/>
          <w:szCs w:val="16"/>
        </w:rPr>
        <w:t xml:space="preserve">. </w:t>
      </w:r>
      <w:r w:rsidR="00A34F78" w:rsidRPr="00C530EE">
        <w:rPr>
          <w:i/>
          <w:iCs/>
          <w:sz w:val="16"/>
          <w:szCs w:val="16"/>
        </w:rPr>
        <w:t xml:space="preserve">Guía para la formulación </w:t>
      </w:r>
      <w:r w:rsidR="00621DA4" w:rsidRPr="00C530EE">
        <w:rPr>
          <w:i/>
          <w:iCs/>
          <w:sz w:val="16"/>
          <w:szCs w:val="16"/>
        </w:rPr>
        <w:t xml:space="preserve">y la implementación de Políticas Públicas en el Distrito Capital. </w:t>
      </w:r>
      <w:r w:rsidR="00DD43E5" w:rsidRPr="00C530EE">
        <w:rPr>
          <w:i/>
          <w:iCs/>
          <w:sz w:val="16"/>
          <w:szCs w:val="16"/>
        </w:rPr>
        <w:t>Pág. 13</w:t>
      </w:r>
      <w:r w:rsidR="00C530EE" w:rsidRPr="00C530EE">
        <w:rPr>
          <w:i/>
          <w:iCs/>
          <w:sz w:val="16"/>
          <w:szCs w:val="16"/>
        </w:rPr>
        <w:t>. Secretaria Distrital de Planeación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E9080" w14:textId="4529C95F" w:rsidR="009508B4" w:rsidRDefault="009508B4" w:rsidP="009508B4">
    <w:pPr>
      <w:pStyle w:val="Encabezado"/>
      <w:jc w:val="center"/>
    </w:pPr>
    <w:r>
      <w:rPr>
        <w:noProof/>
        <w:lang w:eastAsia="es-CO"/>
      </w:rPr>
      <w:drawing>
        <wp:inline distT="0" distB="0" distL="0" distR="0" wp14:anchorId="6F1F2C0F" wp14:editId="19EA2BFF">
          <wp:extent cx="3075961" cy="683895"/>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blanco-y-negro.png"/>
                  <pic:cNvPicPr/>
                </pic:nvPicPr>
                <pic:blipFill>
                  <a:blip r:embed="rId1">
                    <a:extLst>
                      <a:ext uri="{28A0092B-C50C-407E-A947-70E740481C1C}">
                        <a14:useLocalDpi xmlns:a14="http://schemas.microsoft.com/office/drawing/2010/main" val="0"/>
                      </a:ext>
                    </a:extLst>
                  </a:blip>
                  <a:stretch>
                    <a:fillRect/>
                  </a:stretch>
                </pic:blipFill>
                <pic:spPr>
                  <a:xfrm>
                    <a:off x="0" y="0"/>
                    <a:ext cx="3095367" cy="6882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88D"/>
    <w:multiLevelType w:val="hybridMultilevel"/>
    <w:tmpl w:val="2F4827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251BC9"/>
    <w:multiLevelType w:val="hybridMultilevel"/>
    <w:tmpl w:val="FFFFFFFF"/>
    <w:lvl w:ilvl="0" w:tplc="31F60C2C">
      <w:start w:val="1"/>
      <w:numFmt w:val="bullet"/>
      <w:lvlText w:val=""/>
      <w:lvlJc w:val="left"/>
      <w:pPr>
        <w:ind w:left="720" w:hanging="360"/>
      </w:pPr>
      <w:rPr>
        <w:rFonts w:ascii="Symbol" w:hAnsi="Symbol" w:hint="default"/>
      </w:rPr>
    </w:lvl>
    <w:lvl w:ilvl="1" w:tplc="78C6D052">
      <w:start w:val="1"/>
      <w:numFmt w:val="bullet"/>
      <w:lvlText w:val="o"/>
      <w:lvlJc w:val="left"/>
      <w:pPr>
        <w:ind w:left="1440" w:hanging="360"/>
      </w:pPr>
      <w:rPr>
        <w:rFonts w:ascii="Courier New" w:hAnsi="Courier New" w:hint="default"/>
      </w:rPr>
    </w:lvl>
    <w:lvl w:ilvl="2" w:tplc="88780F3A">
      <w:start w:val="1"/>
      <w:numFmt w:val="bullet"/>
      <w:lvlText w:val=""/>
      <w:lvlJc w:val="left"/>
      <w:pPr>
        <w:ind w:left="2160" w:hanging="360"/>
      </w:pPr>
      <w:rPr>
        <w:rFonts w:ascii="Wingdings" w:hAnsi="Wingdings" w:hint="default"/>
      </w:rPr>
    </w:lvl>
    <w:lvl w:ilvl="3" w:tplc="9A02D8CE">
      <w:start w:val="1"/>
      <w:numFmt w:val="bullet"/>
      <w:lvlText w:val=""/>
      <w:lvlJc w:val="left"/>
      <w:pPr>
        <w:ind w:left="2880" w:hanging="360"/>
      </w:pPr>
      <w:rPr>
        <w:rFonts w:ascii="Symbol" w:hAnsi="Symbol" w:hint="default"/>
      </w:rPr>
    </w:lvl>
    <w:lvl w:ilvl="4" w:tplc="D0863D00">
      <w:start w:val="1"/>
      <w:numFmt w:val="bullet"/>
      <w:lvlText w:val="o"/>
      <w:lvlJc w:val="left"/>
      <w:pPr>
        <w:ind w:left="3600" w:hanging="360"/>
      </w:pPr>
      <w:rPr>
        <w:rFonts w:ascii="Courier New" w:hAnsi="Courier New" w:hint="default"/>
      </w:rPr>
    </w:lvl>
    <w:lvl w:ilvl="5" w:tplc="BA9C694E">
      <w:start w:val="1"/>
      <w:numFmt w:val="bullet"/>
      <w:lvlText w:val=""/>
      <w:lvlJc w:val="left"/>
      <w:pPr>
        <w:ind w:left="4320" w:hanging="360"/>
      </w:pPr>
      <w:rPr>
        <w:rFonts w:ascii="Wingdings" w:hAnsi="Wingdings" w:hint="default"/>
      </w:rPr>
    </w:lvl>
    <w:lvl w:ilvl="6" w:tplc="415E3078">
      <w:start w:val="1"/>
      <w:numFmt w:val="bullet"/>
      <w:lvlText w:val=""/>
      <w:lvlJc w:val="left"/>
      <w:pPr>
        <w:ind w:left="5040" w:hanging="360"/>
      </w:pPr>
      <w:rPr>
        <w:rFonts w:ascii="Symbol" w:hAnsi="Symbol" w:hint="default"/>
      </w:rPr>
    </w:lvl>
    <w:lvl w:ilvl="7" w:tplc="BBC85F2C">
      <w:start w:val="1"/>
      <w:numFmt w:val="bullet"/>
      <w:lvlText w:val="o"/>
      <w:lvlJc w:val="left"/>
      <w:pPr>
        <w:ind w:left="5760" w:hanging="360"/>
      </w:pPr>
      <w:rPr>
        <w:rFonts w:ascii="Courier New" w:hAnsi="Courier New" w:hint="default"/>
      </w:rPr>
    </w:lvl>
    <w:lvl w:ilvl="8" w:tplc="8452E33C">
      <w:start w:val="1"/>
      <w:numFmt w:val="bullet"/>
      <w:lvlText w:val=""/>
      <w:lvlJc w:val="left"/>
      <w:pPr>
        <w:ind w:left="6480" w:hanging="360"/>
      </w:pPr>
      <w:rPr>
        <w:rFonts w:ascii="Wingdings" w:hAnsi="Wingdings" w:hint="default"/>
      </w:rPr>
    </w:lvl>
  </w:abstractNum>
  <w:abstractNum w:abstractNumId="2" w15:restartNumberingAfterBreak="0">
    <w:nsid w:val="11384912"/>
    <w:multiLevelType w:val="hybridMultilevel"/>
    <w:tmpl w:val="4FAA822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 w15:restartNumberingAfterBreak="0">
    <w:nsid w:val="159950E0"/>
    <w:multiLevelType w:val="hybridMultilevel"/>
    <w:tmpl w:val="E55ECD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6E32D31"/>
    <w:multiLevelType w:val="hybridMultilevel"/>
    <w:tmpl w:val="F60CB2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173611"/>
    <w:multiLevelType w:val="hybridMultilevel"/>
    <w:tmpl w:val="7B4EF330"/>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296ED0"/>
    <w:multiLevelType w:val="hybridMultilevel"/>
    <w:tmpl w:val="8AE60604"/>
    <w:lvl w:ilvl="0" w:tplc="329AB45A">
      <w:start w:val="1"/>
      <w:numFmt w:val="bullet"/>
      <w:lvlText w:val="-"/>
      <w:lvlJc w:val="left"/>
      <w:pPr>
        <w:ind w:left="720" w:hanging="360"/>
      </w:pPr>
      <w:rPr>
        <w:rFonts w:ascii="Calibri" w:eastAsiaTheme="minorHAnsi" w:hAnsi="Calibri" w:cs="Calibri"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A40500B"/>
    <w:multiLevelType w:val="hybridMultilevel"/>
    <w:tmpl w:val="AFE42F4A"/>
    <w:lvl w:ilvl="0" w:tplc="90FC84F4">
      <w:start w:val="1"/>
      <w:numFmt w:val="decimal"/>
      <w:lvlText w:val="%1"/>
      <w:lvlJc w:val="left"/>
      <w:pPr>
        <w:ind w:left="360" w:hanging="360"/>
      </w:pPr>
      <w:rPr>
        <w:rFonts w:hint="default"/>
        <w:b/>
        <w:color w:val="000000" w:themeColor="text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EA60B9A"/>
    <w:multiLevelType w:val="hybridMultilevel"/>
    <w:tmpl w:val="E77623F6"/>
    <w:lvl w:ilvl="0" w:tplc="3B326436">
      <w:start w:val="1"/>
      <w:numFmt w:val="decimal"/>
      <w:lvlText w:val="%1."/>
      <w:lvlJc w:val="left"/>
      <w:pPr>
        <w:ind w:left="720" w:hanging="360"/>
      </w:pPr>
      <w:rPr>
        <w:rFonts w:hint="default"/>
        <w:b w:val="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FC326DC"/>
    <w:multiLevelType w:val="hybridMultilevel"/>
    <w:tmpl w:val="0D82AD9C"/>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0" w15:restartNumberingAfterBreak="0">
    <w:nsid w:val="22E90A26"/>
    <w:multiLevelType w:val="hybridMultilevel"/>
    <w:tmpl w:val="4F8E75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4404A8"/>
    <w:multiLevelType w:val="hybridMultilevel"/>
    <w:tmpl w:val="43BA850A"/>
    <w:lvl w:ilvl="0" w:tplc="4BB8466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8CE158E"/>
    <w:multiLevelType w:val="hybridMultilevel"/>
    <w:tmpl w:val="D15C49D6"/>
    <w:lvl w:ilvl="0" w:tplc="DD022E68">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496074"/>
    <w:multiLevelType w:val="hybridMultilevel"/>
    <w:tmpl w:val="1E842C32"/>
    <w:lvl w:ilvl="0" w:tplc="9CC6F2B8">
      <w:start w:val="18"/>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CB13AC2"/>
    <w:multiLevelType w:val="hybridMultilevel"/>
    <w:tmpl w:val="CE30AA1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D652E37"/>
    <w:multiLevelType w:val="hybridMultilevel"/>
    <w:tmpl w:val="EED87FAE"/>
    <w:lvl w:ilvl="0" w:tplc="5BC4FA9C">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6" w15:restartNumberingAfterBreak="0">
    <w:nsid w:val="30F98A0E"/>
    <w:multiLevelType w:val="hybridMultilevel"/>
    <w:tmpl w:val="EBA49BC8"/>
    <w:lvl w:ilvl="0" w:tplc="E57EB762">
      <w:start w:val="1"/>
      <w:numFmt w:val="bullet"/>
      <w:lvlText w:val=""/>
      <w:lvlJc w:val="left"/>
      <w:pPr>
        <w:ind w:left="720" w:hanging="360"/>
      </w:pPr>
      <w:rPr>
        <w:rFonts w:ascii="Symbol" w:hAnsi="Symbol" w:hint="default"/>
      </w:rPr>
    </w:lvl>
    <w:lvl w:ilvl="1" w:tplc="B5F030C6">
      <w:start w:val="1"/>
      <w:numFmt w:val="bullet"/>
      <w:lvlText w:val="o"/>
      <w:lvlJc w:val="left"/>
      <w:pPr>
        <w:ind w:left="1440" w:hanging="360"/>
      </w:pPr>
      <w:rPr>
        <w:rFonts w:ascii="Courier New" w:hAnsi="Courier New" w:hint="default"/>
      </w:rPr>
    </w:lvl>
    <w:lvl w:ilvl="2" w:tplc="9F62E45A">
      <w:start w:val="1"/>
      <w:numFmt w:val="bullet"/>
      <w:lvlText w:val=""/>
      <w:lvlJc w:val="left"/>
      <w:pPr>
        <w:ind w:left="2160" w:hanging="360"/>
      </w:pPr>
      <w:rPr>
        <w:rFonts w:ascii="Wingdings" w:hAnsi="Wingdings" w:hint="default"/>
      </w:rPr>
    </w:lvl>
    <w:lvl w:ilvl="3" w:tplc="F55E9BFA">
      <w:start w:val="1"/>
      <w:numFmt w:val="bullet"/>
      <w:lvlText w:val=""/>
      <w:lvlJc w:val="left"/>
      <w:pPr>
        <w:ind w:left="2880" w:hanging="360"/>
      </w:pPr>
      <w:rPr>
        <w:rFonts w:ascii="Symbol" w:hAnsi="Symbol" w:hint="default"/>
      </w:rPr>
    </w:lvl>
    <w:lvl w:ilvl="4" w:tplc="3BA0DE88">
      <w:start w:val="1"/>
      <w:numFmt w:val="bullet"/>
      <w:lvlText w:val="o"/>
      <w:lvlJc w:val="left"/>
      <w:pPr>
        <w:ind w:left="3600" w:hanging="360"/>
      </w:pPr>
      <w:rPr>
        <w:rFonts w:ascii="Courier New" w:hAnsi="Courier New" w:hint="default"/>
      </w:rPr>
    </w:lvl>
    <w:lvl w:ilvl="5" w:tplc="AAAAC1D0">
      <w:start w:val="1"/>
      <w:numFmt w:val="bullet"/>
      <w:lvlText w:val=""/>
      <w:lvlJc w:val="left"/>
      <w:pPr>
        <w:ind w:left="4320" w:hanging="360"/>
      </w:pPr>
      <w:rPr>
        <w:rFonts w:ascii="Wingdings" w:hAnsi="Wingdings" w:hint="default"/>
      </w:rPr>
    </w:lvl>
    <w:lvl w:ilvl="6" w:tplc="C826F948">
      <w:start w:val="1"/>
      <w:numFmt w:val="bullet"/>
      <w:lvlText w:val=""/>
      <w:lvlJc w:val="left"/>
      <w:pPr>
        <w:ind w:left="5040" w:hanging="360"/>
      </w:pPr>
      <w:rPr>
        <w:rFonts w:ascii="Symbol" w:hAnsi="Symbol" w:hint="default"/>
      </w:rPr>
    </w:lvl>
    <w:lvl w:ilvl="7" w:tplc="E112EF7C">
      <w:start w:val="1"/>
      <w:numFmt w:val="bullet"/>
      <w:lvlText w:val="o"/>
      <w:lvlJc w:val="left"/>
      <w:pPr>
        <w:ind w:left="5760" w:hanging="360"/>
      </w:pPr>
      <w:rPr>
        <w:rFonts w:ascii="Courier New" w:hAnsi="Courier New" w:hint="default"/>
      </w:rPr>
    </w:lvl>
    <w:lvl w:ilvl="8" w:tplc="2B7229F2">
      <w:start w:val="1"/>
      <w:numFmt w:val="bullet"/>
      <w:lvlText w:val=""/>
      <w:lvlJc w:val="left"/>
      <w:pPr>
        <w:ind w:left="6480" w:hanging="360"/>
      </w:pPr>
      <w:rPr>
        <w:rFonts w:ascii="Wingdings" w:hAnsi="Wingdings" w:hint="default"/>
      </w:rPr>
    </w:lvl>
  </w:abstractNum>
  <w:abstractNum w:abstractNumId="17" w15:restartNumberingAfterBreak="0">
    <w:nsid w:val="32481E86"/>
    <w:multiLevelType w:val="hybridMultilevel"/>
    <w:tmpl w:val="CB229450"/>
    <w:lvl w:ilvl="0" w:tplc="FFFFFFFF">
      <w:start w:val="1"/>
      <w:numFmt w:val="decimal"/>
      <w:lvlText w:val="%1."/>
      <w:lvlJc w:val="left"/>
      <w:pPr>
        <w:ind w:left="841" w:hanging="360"/>
      </w:pPr>
      <w:rPr>
        <w:rFonts w:hint="default"/>
      </w:rPr>
    </w:lvl>
    <w:lvl w:ilvl="1" w:tplc="FFFFFFFF" w:tentative="1">
      <w:start w:val="1"/>
      <w:numFmt w:val="lowerLetter"/>
      <w:lvlText w:val="%2."/>
      <w:lvlJc w:val="left"/>
      <w:pPr>
        <w:ind w:left="1561" w:hanging="360"/>
      </w:pPr>
    </w:lvl>
    <w:lvl w:ilvl="2" w:tplc="FFFFFFFF" w:tentative="1">
      <w:start w:val="1"/>
      <w:numFmt w:val="lowerRoman"/>
      <w:lvlText w:val="%3."/>
      <w:lvlJc w:val="right"/>
      <w:pPr>
        <w:ind w:left="2281" w:hanging="180"/>
      </w:pPr>
    </w:lvl>
    <w:lvl w:ilvl="3" w:tplc="FFFFFFFF" w:tentative="1">
      <w:start w:val="1"/>
      <w:numFmt w:val="decimal"/>
      <w:lvlText w:val="%4."/>
      <w:lvlJc w:val="left"/>
      <w:pPr>
        <w:ind w:left="3001" w:hanging="360"/>
      </w:pPr>
    </w:lvl>
    <w:lvl w:ilvl="4" w:tplc="FFFFFFFF" w:tentative="1">
      <w:start w:val="1"/>
      <w:numFmt w:val="lowerLetter"/>
      <w:lvlText w:val="%5."/>
      <w:lvlJc w:val="left"/>
      <w:pPr>
        <w:ind w:left="3721" w:hanging="360"/>
      </w:pPr>
    </w:lvl>
    <w:lvl w:ilvl="5" w:tplc="FFFFFFFF" w:tentative="1">
      <w:start w:val="1"/>
      <w:numFmt w:val="lowerRoman"/>
      <w:lvlText w:val="%6."/>
      <w:lvlJc w:val="right"/>
      <w:pPr>
        <w:ind w:left="4441" w:hanging="180"/>
      </w:pPr>
    </w:lvl>
    <w:lvl w:ilvl="6" w:tplc="FFFFFFFF" w:tentative="1">
      <w:start w:val="1"/>
      <w:numFmt w:val="decimal"/>
      <w:lvlText w:val="%7."/>
      <w:lvlJc w:val="left"/>
      <w:pPr>
        <w:ind w:left="5161" w:hanging="360"/>
      </w:pPr>
    </w:lvl>
    <w:lvl w:ilvl="7" w:tplc="FFFFFFFF" w:tentative="1">
      <w:start w:val="1"/>
      <w:numFmt w:val="lowerLetter"/>
      <w:lvlText w:val="%8."/>
      <w:lvlJc w:val="left"/>
      <w:pPr>
        <w:ind w:left="5881" w:hanging="360"/>
      </w:pPr>
    </w:lvl>
    <w:lvl w:ilvl="8" w:tplc="FFFFFFFF" w:tentative="1">
      <w:start w:val="1"/>
      <w:numFmt w:val="lowerRoman"/>
      <w:lvlText w:val="%9."/>
      <w:lvlJc w:val="right"/>
      <w:pPr>
        <w:ind w:left="6601" w:hanging="180"/>
      </w:pPr>
    </w:lvl>
  </w:abstractNum>
  <w:abstractNum w:abstractNumId="18" w15:restartNumberingAfterBreak="0">
    <w:nsid w:val="328B49B1"/>
    <w:multiLevelType w:val="hybridMultilevel"/>
    <w:tmpl w:val="EF2E3986"/>
    <w:lvl w:ilvl="0" w:tplc="9544F0F0">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BE48B9"/>
    <w:multiLevelType w:val="hybridMultilevel"/>
    <w:tmpl w:val="7E40C99E"/>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382D4DB4"/>
    <w:multiLevelType w:val="hybridMultilevel"/>
    <w:tmpl w:val="CB229450"/>
    <w:lvl w:ilvl="0" w:tplc="5E64960C">
      <w:start w:val="1"/>
      <w:numFmt w:val="decimal"/>
      <w:lvlText w:val="%1."/>
      <w:lvlJc w:val="left"/>
      <w:pPr>
        <w:ind w:left="841" w:hanging="360"/>
      </w:pPr>
      <w:rPr>
        <w:rFonts w:hint="default"/>
      </w:rPr>
    </w:lvl>
    <w:lvl w:ilvl="1" w:tplc="240A0019" w:tentative="1">
      <w:start w:val="1"/>
      <w:numFmt w:val="lowerLetter"/>
      <w:lvlText w:val="%2."/>
      <w:lvlJc w:val="left"/>
      <w:pPr>
        <w:ind w:left="1561" w:hanging="360"/>
      </w:pPr>
    </w:lvl>
    <w:lvl w:ilvl="2" w:tplc="240A001B" w:tentative="1">
      <w:start w:val="1"/>
      <w:numFmt w:val="lowerRoman"/>
      <w:lvlText w:val="%3."/>
      <w:lvlJc w:val="right"/>
      <w:pPr>
        <w:ind w:left="2281" w:hanging="180"/>
      </w:pPr>
    </w:lvl>
    <w:lvl w:ilvl="3" w:tplc="240A000F" w:tentative="1">
      <w:start w:val="1"/>
      <w:numFmt w:val="decimal"/>
      <w:lvlText w:val="%4."/>
      <w:lvlJc w:val="left"/>
      <w:pPr>
        <w:ind w:left="3001" w:hanging="360"/>
      </w:pPr>
    </w:lvl>
    <w:lvl w:ilvl="4" w:tplc="240A0019" w:tentative="1">
      <w:start w:val="1"/>
      <w:numFmt w:val="lowerLetter"/>
      <w:lvlText w:val="%5."/>
      <w:lvlJc w:val="left"/>
      <w:pPr>
        <w:ind w:left="3721" w:hanging="360"/>
      </w:pPr>
    </w:lvl>
    <w:lvl w:ilvl="5" w:tplc="240A001B" w:tentative="1">
      <w:start w:val="1"/>
      <w:numFmt w:val="lowerRoman"/>
      <w:lvlText w:val="%6."/>
      <w:lvlJc w:val="right"/>
      <w:pPr>
        <w:ind w:left="4441" w:hanging="180"/>
      </w:pPr>
    </w:lvl>
    <w:lvl w:ilvl="6" w:tplc="240A000F" w:tentative="1">
      <w:start w:val="1"/>
      <w:numFmt w:val="decimal"/>
      <w:lvlText w:val="%7."/>
      <w:lvlJc w:val="left"/>
      <w:pPr>
        <w:ind w:left="5161" w:hanging="360"/>
      </w:pPr>
    </w:lvl>
    <w:lvl w:ilvl="7" w:tplc="240A0019" w:tentative="1">
      <w:start w:val="1"/>
      <w:numFmt w:val="lowerLetter"/>
      <w:lvlText w:val="%8."/>
      <w:lvlJc w:val="left"/>
      <w:pPr>
        <w:ind w:left="5881" w:hanging="360"/>
      </w:pPr>
    </w:lvl>
    <w:lvl w:ilvl="8" w:tplc="240A001B" w:tentative="1">
      <w:start w:val="1"/>
      <w:numFmt w:val="lowerRoman"/>
      <w:lvlText w:val="%9."/>
      <w:lvlJc w:val="right"/>
      <w:pPr>
        <w:ind w:left="6601" w:hanging="180"/>
      </w:pPr>
    </w:lvl>
  </w:abstractNum>
  <w:abstractNum w:abstractNumId="21" w15:restartNumberingAfterBreak="0">
    <w:nsid w:val="389913D8"/>
    <w:multiLevelType w:val="hybridMultilevel"/>
    <w:tmpl w:val="0F50CBE8"/>
    <w:lvl w:ilvl="0" w:tplc="CB18F9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3EE3477"/>
    <w:multiLevelType w:val="hybridMultilevel"/>
    <w:tmpl w:val="4FAA822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3" w15:restartNumberingAfterBreak="0">
    <w:nsid w:val="44135D90"/>
    <w:multiLevelType w:val="hybridMultilevel"/>
    <w:tmpl w:val="4AEC947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4291F83"/>
    <w:multiLevelType w:val="hybridMultilevel"/>
    <w:tmpl w:val="0D82AD9C"/>
    <w:lvl w:ilvl="0" w:tplc="FBF45AE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5" w15:restartNumberingAfterBreak="0">
    <w:nsid w:val="4495549F"/>
    <w:multiLevelType w:val="hybridMultilevel"/>
    <w:tmpl w:val="AEC64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6E74D7B"/>
    <w:multiLevelType w:val="hybridMultilevel"/>
    <w:tmpl w:val="F8E4CE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73279C3"/>
    <w:multiLevelType w:val="hybridMultilevel"/>
    <w:tmpl w:val="DDCA2682"/>
    <w:lvl w:ilvl="0" w:tplc="CACCAE6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A20017A"/>
    <w:multiLevelType w:val="hybridMultilevel"/>
    <w:tmpl w:val="CCA8021A"/>
    <w:lvl w:ilvl="0" w:tplc="EC2E61E4">
      <w:start w:val="1"/>
      <w:numFmt w:val="decimal"/>
      <w:lvlText w:val="%1."/>
      <w:lvlJc w:val="left"/>
      <w:pPr>
        <w:tabs>
          <w:tab w:val="num" w:pos="720"/>
        </w:tabs>
        <w:ind w:left="720" w:hanging="360"/>
      </w:pPr>
    </w:lvl>
    <w:lvl w:ilvl="1" w:tplc="EC9EF36E" w:tentative="1">
      <w:start w:val="1"/>
      <w:numFmt w:val="decimal"/>
      <w:lvlText w:val="%2."/>
      <w:lvlJc w:val="left"/>
      <w:pPr>
        <w:tabs>
          <w:tab w:val="num" w:pos="1440"/>
        </w:tabs>
        <w:ind w:left="1440" w:hanging="360"/>
      </w:pPr>
    </w:lvl>
    <w:lvl w:ilvl="2" w:tplc="7F4E5DD8" w:tentative="1">
      <w:start w:val="1"/>
      <w:numFmt w:val="decimal"/>
      <w:lvlText w:val="%3."/>
      <w:lvlJc w:val="left"/>
      <w:pPr>
        <w:tabs>
          <w:tab w:val="num" w:pos="2160"/>
        </w:tabs>
        <w:ind w:left="2160" w:hanging="360"/>
      </w:pPr>
    </w:lvl>
    <w:lvl w:ilvl="3" w:tplc="A5703070" w:tentative="1">
      <w:start w:val="1"/>
      <w:numFmt w:val="decimal"/>
      <w:lvlText w:val="%4."/>
      <w:lvlJc w:val="left"/>
      <w:pPr>
        <w:tabs>
          <w:tab w:val="num" w:pos="2880"/>
        </w:tabs>
        <w:ind w:left="2880" w:hanging="360"/>
      </w:pPr>
    </w:lvl>
    <w:lvl w:ilvl="4" w:tplc="B032E01E" w:tentative="1">
      <w:start w:val="1"/>
      <w:numFmt w:val="decimal"/>
      <w:lvlText w:val="%5."/>
      <w:lvlJc w:val="left"/>
      <w:pPr>
        <w:tabs>
          <w:tab w:val="num" w:pos="3600"/>
        </w:tabs>
        <w:ind w:left="3600" w:hanging="360"/>
      </w:pPr>
    </w:lvl>
    <w:lvl w:ilvl="5" w:tplc="6A0CC5A0" w:tentative="1">
      <w:start w:val="1"/>
      <w:numFmt w:val="decimal"/>
      <w:lvlText w:val="%6."/>
      <w:lvlJc w:val="left"/>
      <w:pPr>
        <w:tabs>
          <w:tab w:val="num" w:pos="4320"/>
        </w:tabs>
        <w:ind w:left="4320" w:hanging="360"/>
      </w:pPr>
    </w:lvl>
    <w:lvl w:ilvl="6" w:tplc="3B0232C2" w:tentative="1">
      <w:start w:val="1"/>
      <w:numFmt w:val="decimal"/>
      <w:lvlText w:val="%7."/>
      <w:lvlJc w:val="left"/>
      <w:pPr>
        <w:tabs>
          <w:tab w:val="num" w:pos="5040"/>
        </w:tabs>
        <w:ind w:left="5040" w:hanging="360"/>
      </w:pPr>
    </w:lvl>
    <w:lvl w:ilvl="7" w:tplc="96084C22" w:tentative="1">
      <w:start w:val="1"/>
      <w:numFmt w:val="decimal"/>
      <w:lvlText w:val="%8."/>
      <w:lvlJc w:val="left"/>
      <w:pPr>
        <w:tabs>
          <w:tab w:val="num" w:pos="5760"/>
        </w:tabs>
        <w:ind w:left="5760" w:hanging="360"/>
      </w:pPr>
    </w:lvl>
    <w:lvl w:ilvl="8" w:tplc="1C08A570" w:tentative="1">
      <w:start w:val="1"/>
      <w:numFmt w:val="decimal"/>
      <w:lvlText w:val="%9."/>
      <w:lvlJc w:val="left"/>
      <w:pPr>
        <w:tabs>
          <w:tab w:val="num" w:pos="6480"/>
        </w:tabs>
        <w:ind w:left="6480" w:hanging="360"/>
      </w:pPr>
    </w:lvl>
  </w:abstractNum>
  <w:abstractNum w:abstractNumId="29" w15:restartNumberingAfterBreak="0">
    <w:nsid w:val="53D31002"/>
    <w:multiLevelType w:val="hybridMultilevel"/>
    <w:tmpl w:val="EED87FAE"/>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0" w15:restartNumberingAfterBreak="0">
    <w:nsid w:val="5478426C"/>
    <w:multiLevelType w:val="hybridMultilevel"/>
    <w:tmpl w:val="CB229450"/>
    <w:lvl w:ilvl="0" w:tplc="FFFFFFFF">
      <w:start w:val="1"/>
      <w:numFmt w:val="decimal"/>
      <w:lvlText w:val="%1."/>
      <w:lvlJc w:val="left"/>
      <w:pPr>
        <w:ind w:left="841" w:hanging="360"/>
      </w:pPr>
      <w:rPr>
        <w:rFonts w:hint="default"/>
      </w:rPr>
    </w:lvl>
    <w:lvl w:ilvl="1" w:tplc="FFFFFFFF" w:tentative="1">
      <w:start w:val="1"/>
      <w:numFmt w:val="lowerLetter"/>
      <w:lvlText w:val="%2."/>
      <w:lvlJc w:val="left"/>
      <w:pPr>
        <w:ind w:left="1561" w:hanging="360"/>
      </w:pPr>
    </w:lvl>
    <w:lvl w:ilvl="2" w:tplc="FFFFFFFF" w:tentative="1">
      <w:start w:val="1"/>
      <w:numFmt w:val="lowerRoman"/>
      <w:lvlText w:val="%3."/>
      <w:lvlJc w:val="right"/>
      <w:pPr>
        <w:ind w:left="2281" w:hanging="180"/>
      </w:pPr>
    </w:lvl>
    <w:lvl w:ilvl="3" w:tplc="FFFFFFFF" w:tentative="1">
      <w:start w:val="1"/>
      <w:numFmt w:val="decimal"/>
      <w:lvlText w:val="%4."/>
      <w:lvlJc w:val="left"/>
      <w:pPr>
        <w:ind w:left="3001" w:hanging="360"/>
      </w:pPr>
    </w:lvl>
    <w:lvl w:ilvl="4" w:tplc="FFFFFFFF" w:tentative="1">
      <w:start w:val="1"/>
      <w:numFmt w:val="lowerLetter"/>
      <w:lvlText w:val="%5."/>
      <w:lvlJc w:val="left"/>
      <w:pPr>
        <w:ind w:left="3721" w:hanging="360"/>
      </w:pPr>
    </w:lvl>
    <w:lvl w:ilvl="5" w:tplc="FFFFFFFF" w:tentative="1">
      <w:start w:val="1"/>
      <w:numFmt w:val="lowerRoman"/>
      <w:lvlText w:val="%6."/>
      <w:lvlJc w:val="right"/>
      <w:pPr>
        <w:ind w:left="4441" w:hanging="180"/>
      </w:pPr>
    </w:lvl>
    <w:lvl w:ilvl="6" w:tplc="FFFFFFFF" w:tentative="1">
      <w:start w:val="1"/>
      <w:numFmt w:val="decimal"/>
      <w:lvlText w:val="%7."/>
      <w:lvlJc w:val="left"/>
      <w:pPr>
        <w:ind w:left="5161" w:hanging="360"/>
      </w:pPr>
    </w:lvl>
    <w:lvl w:ilvl="7" w:tplc="FFFFFFFF" w:tentative="1">
      <w:start w:val="1"/>
      <w:numFmt w:val="lowerLetter"/>
      <w:lvlText w:val="%8."/>
      <w:lvlJc w:val="left"/>
      <w:pPr>
        <w:ind w:left="5881" w:hanging="360"/>
      </w:pPr>
    </w:lvl>
    <w:lvl w:ilvl="8" w:tplc="FFFFFFFF" w:tentative="1">
      <w:start w:val="1"/>
      <w:numFmt w:val="lowerRoman"/>
      <w:lvlText w:val="%9."/>
      <w:lvlJc w:val="right"/>
      <w:pPr>
        <w:ind w:left="6601" w:hanging="180"/>
      </w:pPr>
    </w:lvl>
  </w:abstractNum>
  <w:abstractNum w:abstractNumId="31" w15:restartNumberingAfterBreak="0">
    <w:nsid w:val="58160C78"/>
    <w:multiLevelType w:val="hybridMultilevel"/>
    <w:tmpl w:val="EED87FAE"/>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2" w15:restartNumberingAfterBreak="0">
    <w:nsid w:val="5A3F77E3"/>
    <w:multiLevelType w:val="hybridMultilevel"/>
    <w:tmpl w:val="B5CE23B4"/>
    <w:lvl w:ilvl="0" w:tplc="647438A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AB63807"/>
    <w:multiLevelType w:val="hybridMultilevel"/>
    <w:tmpl w:val="03FC24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1D0B38"/>
    <w:multiLevelType w:val="hybridMultilevel"/>
    <w:tmpl w:val="282448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C613D36"/>
    <w:multiLevelType w:val="hybridMultilevel"/>
    <w:tmpl w:val="E55ECD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7D7624A"/>
    <w:multiLevelType w:val="hybridMultilevel"/>
    <w:tmpl w:val="E2CE9F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7E6244D"/>
    <w:multiLevelType w:val="hybridMultilevel"/>
    <w:tmpl w:val="F65CA9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A8655F7"/>
    <w:multiLevelType w:val="hybridMultilevel"/>
    <w:tmpl w:val="B4ACC9DA"/>
    <w:lvl w:ilvl="0" w:tplc="BB2AEF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7655CE"/>
    <w:multiLevelType w:val="hybridMultilevel"/>
    <w:tmpl w:val="E0883C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0733CFB"/>
    <w:multiLevelType w:val="hybridMultilevel"/>
    <w:tmpl w:val="E55ECDEC"/>
    <w:lvl w:ilvl="0" w:tplc="A1F4B94A">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745C5167"/>
    <w:multiLevelType w:val="hybridMultilevel"/>
    <w:tmpl w:val="668A45DC"/>
    <w:lvl w:ilvl="0" w:tplc="63067CB2">
      <w:start w:val="17"/>
      <w:numFmt w:val="decimal"/>
      <w:lvlText w:val="%1."/>
      <w:lvlJc w:val="left"/>
      <w:pPr>
        <w:tabs>
          <w:tab w:val="num" w:pos="720"/>
        </w:tabs>
        <w:ind w:left="720" w:hanging="360"/>
      </w:pPr>
    </w:lvl>
    <w:lvl w:ilvl="1" w:tplc="1D2EF758" w:tentative="1">
      <w:start w:val="1"/>
      <w:numFmt w:val="decimal"/>
      <w:lvlText w:val="%2."/>
      <w:lvlJc w:val="left"/>
      <w:pPr>
        <w:tabs>
          <w:tab w:val="num" w:pos="1440"/>
        </w:tabs>
        <w:ind w:left="1440" w:hanging="360"/>
      </w:pPr>
    </w:lvl>
    <w:lvl w:ilvl="2" w:tplc="751E5CC2" w:tentative="1">
      <w:start w:val="1"/>
      <w:numFmt w:val="decimal"/>
      <w:lvlText w:val="%3."/>
      <w:lvlJc w:val="left"/>
      <w:pPr>
        <w:tabs>
          <w:tab w:val="num" w:pos="2160"/>
        </w:tabs>
        <w:ind w:left="2160" w:hanging="360"/>
      </w:pPr>
    </w:lvl>
    <w:lvl w:ilvl="3" w:tplc="ECDA0B52" w:tentative="1">
      <w:start w:val="1"/>
      <w:numFmt w:val="decimal"/>
      <w:lvlText w:val="%4."/>
      <w:lvlJc w:val="left"/>
      <w:pPr>
        <w:tabs>
          <w:tab w:val="num" w:pos="2880"/>
        </w:tabs>
        <w:ind w:left="2880" w:hanging="360"/>
      </w:pPr>
    </w:lvl>
    <w:lvl w:ilvl="4" w:tplc="8BD25DBC" w:tentative="1">
      <w:start w:val="1"/>
      <w:numFmt w:val="decimal"/>
      <w:lvlText w:val="%5."/>
      <w:lvlJc w:val="left"/>
      <w:pPr>
        <w:tabs>
          <w:tab w:val="num" w:pos="3600"/>
        </w:tabs>
        <w:ind w:left="3600" w:hanging="360"/>
      </w:pPr>
    </w:lvl>
    <w:lvl w:ilvl="5" w:tplc="78584E74" w:tentative="1">
      <w:start w:val="1"/>
      <w:numFmt w:val="decimal"/>
      <w:lvlText w:val="%6."/>
      <w:lvlJc w:val="left"/>
      <w:pPr>
        <w:tabs>
          <w:tab w:val="num" w:pos="4320"/>
        </w:tabs>
        <w:ind w:left="4320" w:hanging="360"/>
      </w:pPr>
    </w:lvl>
    <w:lvl w:ilvl="6" w:tplc="4C5856DA" w:tentative="1">
      <w:start w:val="1"/>
      <w:numFmt w:val="decimal"/>
      <w:lvlText w:val="%7."/>
      <w:lvlJc w:val="left"/>
      <w:pPr>
        <w:tabs>
          <w:tab w:val="num" w:pos="5040"/>
        </w:tabs>
        <w:ind w:left="5040" w:hanging="360"/>
      </w:pPr>
    </w:lvl>
    <w:lvl w:ilvl="7" w:tplc="4CB6756E" w:tentative="1">
      <w:start w:val="1"/>
      <w:numFmt w:val="decimal"/>
      <w:lvlText w:val="%8."/>
      <w:lvlJc w:val="left"/>
      <w:pPr>
        <w:tabs>
          <w:tab w:val="num" w:pos="5760"/>
        </w:tabs>
        <w:ind w:left="5760" w:hanging="360"/>
      </w:pPr>
    </w:lvl>
    <w:lvl w:ilvl="8" w:tplc="5DA86042" w:tentative="1">
      <w:start w:val="1"/>
      <w:numFmt w:val="decimal"/>
      <w:lvlText w:val="%9."/>
      <w:lvlJc w:val="left"/>
      <w:pPr>
        <w:tabs>
          <w:tab w:val="num" w:pos="6480"/>
        </w:tabs>
        <w:ind w:left="6480" w:hanging="360"/>
      </w:pPr>
    </w:lvl>
  </w:abstractNum>
  <w:abstractNum w:abstractNumId="42" w15:restartNumberingAfterBreak="0">
    <w:nsid w:val="75021AFC"/>
    <w:multiLevelType w:val="hybridMultilevel"/>
    <w:tmpl w:val="9014D2A8"/>
    <w:lvl w:ilvl="0" w:tplc="240A000F">
      <w:start w:val="22"/>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75D25011"/>
    <w:multiLevelType w:val="hybridMultilevel"/>
    <w:tmpl w:val="4F8E75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CE94822"/>
    <w:multiLevelType w:val="hybridMultilevel"/>
    <w:tmpl w:val="4FAA822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5" w15:restartNumberingAfterBreak="0">
    <w:nsid w:val="7E4576AA"/>
    <w:multiLevelType w:val="hybridMultilevel"/>
    <w:tmpl w:val="CB229450"/>
    <w:lvl w:ilvl="0" w:tplc="FFFFFFFF">
      <w:start w:val="1"/>
      <w:numFmt w:val="decimal"/>
      <w:lvlText w:val="%1."/>
      <w:lvlJc w:val="left"/>
      <w:pPr>
        <w:ind w:left="841" w:hanging="360"/>
      </w:pPr>
      <w:rPr>
        <w:rFonts w:hint="default"/>
      </w:rPr>
    </w:lvl>
    <w:lvl w:ilvl="1" w:tplc="FFFFFFFF" w:tentative="1">
      <w:start w:val="1"/>
      <w:numFmt w:val="lowerLetter"/>
      <w:lvlText w:val="%2."/>
      <w:lvlJc w:val="left"/>
      <w:pPr>
        <w:ind w:left="1561" w:hanging="360"/>
      </w:pPr>
    </w:lvl>
    <w:lvl w:ilvl="2" w:tplc="FFFFFFFF" w:tentative="1">
      <w:start w:val="1"/>
      <w:numFmt w:val="lowerRoman"/>
      <w:lvlText w:val="%3."/>
      <w:lvlJc w:val="right"/>
      <w:pPr>
        <w:ind w:left="2281" w:hanging="180"/>
      </w:pPr>
    </w:lvl>
    <w:lvl w:ilvl="3" w:tplc="FFFFFFFF" w:tentative="1">
      <w:start w:val="1"/>
      <w:numFmt w:val="decimal"/>
      <w:lvlText w:val="%4."/>
      <w:lvlJc w:val="left"/>
      <w:pPr>
        <w:ind w:left="3001" w:hanging="360"/>
      </w:pPr>
    </w:lvl>
    <w:lvl w:ilvl="4" w:tplc="FFFFFFFF" w:tentative="1">
      <w:start w:val="1"/>
      <w:numFmt w:val="lowerLetter"/>
      <w:lvlText w:val="%5."/>
      <w:lvlJc w:val="left"/>
      <w:pPr>
        <w:ind w:left="3721" w:hanging="360"/>
      </w:pPr>
    </w:lvl>
    <w:lvl w:ilvl="5" w:tplc="FFFFFFFF" w:tentative="1">
      <w:start w:val="1"/>
      <w:numFmt w:val="lowerRoman"/>
      <w:lvlText w:val="%6."/>
      <w:lvlJc w:val="right"/>
      <w:pPr>
        <w:ind w:left="4441" w:hanging="180"/>
      </w:pPr>
    </w:lvl>
    <w:lvl w:ilvl="6" w:tplc="FFFFFFFF" w:tentative="1">
      <w:start w:val="1"/>
      <w:numFmt w:val="decimal"/>
      <w:lvlText w:val="%7."/>
      <w:lvlJc w:val="left"/>
      <w:pPr>
        <w:ind w:left="5161" w:hanging="360"/>
      </w:pPr>
    </w:lvl>
    <w:lvl w:ilvl="7" w:tplc="FFFFFFFF" w:tentative="1">
      <w:start w:val="1"/>
      <w:numFmt w:val="lowerLetter"/>
      <w:lvlText w:val="%8."/>
      <w:lvlJc w:val="left"/>
      <w:pPr>
        <w:ind w:left="5881" w:hanging="360"/>
      </w:pPr>
    </w:lvl>
    <w:lvl w:ilvl="8" w:tplc="FFFFFFFF" w:tentative="1">
      <w:start w:val="1"/>
      <w:numFmt w:val="lowerRoman"/>
      <w:lvlText w:val="%9."/>
      <w:lvlJc w:val="right"/>
      <w:pPr>
        <w:ind w:left="6601" w:hanging="180"/>
      </w:pPr>
    </w:lvl>
  </w:abstractNum>
  <w:num w:numId="1" w16cid:durableId="1827089105">
    <w:abstractNumId w:val="33"/>
  </w:num>
  <w:num w:numId="2" w16cid:durableId="112788612">
    <w:abstractNumId w:val="34"/>
  </w:num>
  <w:num w:numId="3" w16cid:durableId="2145922479">
    <w:abstractNumId w:val="14"/>
  </w:num>
  <w:num w:numId="4" w16cid:durableId="1256474358">
    <w:abstractNumId w:val="23"/>
  </w:num>
  <w:num w:numId="5" w16cid:durableId="386607249">
    <w:abstractNumId w:val="8"/>
  </w:num>
  <w:num w:numId="6" w16cid:durableId="209924256">
    <w:abstractNumId w:val="21"/>
  </w:num>
  <w:num w:numId="7" w16cid:durableId="1582250880">
    <w:abstractNumId w:val="11"/>
  </w:num>
  <w:num w:numId="8" w16cid:durableId="1690334332">
    <w:abstractNumId w:val="32"/>
  </w:num>
  <w:num w:numId="9" w16cid:durableId="443307276">
    <w:abstractNumId w:val="4"/>
  </w:num>
  <w:num w:numId="10" w16cid:durableId="1342732187">
    <w:abstractNumId w:val="28"/>
  </w:num>
  <w:num w:numId="11" w16cid:durableId="566844420">
    <w:abstractNumId w:val="41"/>
  </w:num>
  <w:num w:numId="12" w16cid:durableId="898907294">
    <w:abstractNumId w:val="13"/>
  </w:num>
  <w:num w:numId="13" w16cid:durableId="820583986">
    <w:abstractNumId w:val="42"/>
  </w:num>
  <w:num w:numId="14" w16cid:durableId="886374675">
    <w:abstractNumId w:val="27"/>
  </w:num>
  <w:num w:numId="15" w16cid:durableId="473639048">
    <w:abstractNumId w:val="19"/>
  </w:num>
  <w:num w:numId="16" w16cid:durableId="527916081">
    <w:abstractNumId w:val="37"/>
  </w:num>
  <w:num w:numId="17" w16cid:durableId="895624323">
    <w:abstractNumId w:val="12"/>
  </w:num>
  <w:num w:numId="18" w16cid:durableId="836386390">
    <w:abstractNumId w:val="6"/>
  </w:num>
  <w:num w:numId="19" w16cid:durableId="160854965">
    <w:abstractNumId w:val="1"/>
  </w:num>
  <w:num w:numId="20" w16cid:durableId="2128697113">
    <w:abstractNumId w:val="16"/>
  </w:num>
  <w:num w:numId="21" w16cid:durableId="270283335">
    <w:abstractNumId w:val="0"/>
  </w:num>
  <w:num w:numId="22" w16cid:durableId="982464531">
    <w:abstractNumId w:val="39"/>
  </w:num>
  <w:num w:numId="23" w16cid:durableId="1250236235">
    <w:abstractNumId w:val="18"/>
  </w:num>
  <w:num w:numId="24" w16cid:durableId="591010210">
    <w:abstractNumId w:val="24"/>
  </w:num>
  <w:num w:numId="25" w16cid:durableId="55129473">
    <w:abstractNumId w:val="15"/>
  </w:num>
  <w:num w:numId="26" w16cid:durableId="525800961">
    <w:abstractNumId w:val="26"/>
  </w:num>
  <w:num w:numId="27" w16cid:durableId="1861578874">
    <w:abstractNumId w:val="20"/>
  </w:num>
  <w:num w:numId="28" w16cid:durableId="2003730342">
    <w:abstractNumId w:val="40"/>
  </w:num>
  <w:num w:numId="29" w16cid:durableId="860508689">
    <w:abstractNumId w:val="17"/>
  </w:num>
  <w:num w:numId="30" w16cid:durableId="557209229">
    <w:abstractNumId w:val="45"/>
  </w:num>
  <w:num w:numId="31" w16cid:durableId="1549681772">
    <w:abstractNumId w:val="43"/>
  </w:num>
  <w:num w:numId="32" w16cid:durableId="1247961174">
    <w:abstractNumId w:val="29"/>
  </w:num>
  <w:num w:numId="33" w16cid:durableId="2145613349">
    <w:abstractNumId w:val="7"/>
  </w:num>
  <w:num w:numId="34" w16cid:durableId="370082387">
    <w:abstractNumId w:val="38"/>
  </w:num>
  <w:num w:numId="35" w16cid:durableId="193809801">
    <w:abstractNumId w:val="44"/>
  </w:num>
  <w:num w:numId="36" w16cid:durableId="1898005329">
    <w:abstractNumId w:val="35"/>
  </w:num>
  <w:num w:numId="37" w16cid:durableId="708191219">
    <w:abstractNumId w:val="25"/>
  </w:num>
  <w:num w:numId="38" w16cid:durableId="2133863997">
    <w:abstractNumId w:val="10"/>
  </w:num>
  <w:num w:numId="39" w16cid:durableId="2114088578">
    <w:abstractNumId w:val="9"/>
  </w:num>
  <w:num w:numId="40" w16cid:durableId="1765222860">
    <w:abstractNumId w:val="30"/>
  </w:num>
  <w:num w:numId="41" w16cid:durableId="1849513893">
    <w:abstractNumId w:val="3"/>
  </w:num>
  <w:num w:numId="42" w16cid:durableId="34158044">
    <w:abstractNumId w:val="2"/>
  </w:num>
  <w:num w:numId="43" w16cid:durableId="129397625">
    <w:abstractNumId w:val="31"/>
  </w:num>
  <w:num w:numId="44" w16cid:durableId="1988775485">
    <w:abstractNumId w:val="22"/>
  </w:num>
  <w:num w:numId="45" w16cid:durableId="1514608252">
    <w:abstractNumId w:val="5"/>
  </w:num>
  <w:num w:numId="46" w16cid:durableId="58322763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A8E"/>
    <w:rsid w:val="00000940"/>
    <w:rsid w:val="000067DA"/>
    <w:rsid w:val="00007DD2"/>
    <w:rsid w:val="0001551E"/>
    <w:rsid w:val="0001683C"/>
    <w:rsid w:val="0002298D"/>
    <w:rsid w:val="00026E2B"/>
    <w:rsid w:val="00026FBE"/>
    <w:rsid w:val="000351FA"/>
    <w:rsid w:val="0003625B"/>
    <w:rsid w:val="000469BF"/>
    <w:rsid w:val="0005598A"/>
    <w:rsid w:val="00060939"/>
    <w:rsid w:val="00060C00"/>
    <w:rsid w:val="00063601"/>
    <w:rsid w:val="00063F1C"/>
    <w:rsid w:val="0007031C"/>
    <w:rsid w:val="000705DC"/>
    <w:rsid w:val="00075ECF"/>
    <w:rsid w:val="000769A9"/>
    <w:rsid w:val="00077CAF"/>
    <w:rsid w:val="00085C62"/>
    <w:rsid w:val="00086485"/>
    <w:rsid w:val="000907FA"/>
    <w:rsid w:val="00090FF9"/>
    <w:rsid w:val="00091653"/>
    <w:rsid w:val="00095E01"/>
    <w:rsid w:val="000A44F1"/>
    <w:rsid w:val="000A55D5"/>
    <w:rsid w:val="000B062A"/>
    <w:rsid w:val="000B35A8"/>
    <w:rsid w:val="000C02F2"/>
    <w:rsid w:val="000D2F22"/>
    <w:rsid w:val="000E690E"/>
    <w:rsid w:val="000E7A2A"/>
    <w:rsid w:val="00102435"/>
    <w:rsid w:val="0011000E"/>
    <w:rsid w:val="00110161"/>
    <w:rsid w:val="001123C2"/>
    <w:rsid w:val="0011271B"/>
    <w:rsid w:val="001133EC"/>
    <w:rsid w:val="00120B29"/>
    <w:rsid w:val="0012283C"/>
    <w:rsid w:val="001245E8"/>
    <w:rsid w:val="0013106B"/>
    <w:rsid w:val="00142DB7"/>
    <w:rsid w:val="001473B1"/>
    <w:rsid w:val="00155CE9"/>
    <w:rsid w:val="00170CD2"/>
    <w:rsid w:val="00172AC9"/>
    <w:rsid w:val="00181288"/>
    <w:rsid w:val="001915AE"/>
    <w:rsid w:val="001941E4"/>
    <w:rsid w:val="00195493"/>
    <w:rsid w:val="00195587"/>
    <w:rsid w:val="001966BB"/>
    <w:rsid w:val="001A4345"/>
    <w:rsid w:val="001A5B94"/>
    <w:rsid w:val="001B5AB8"/>
    <w:rsid w:val="001C2E40"/>
    <w:rsid w:val="001C4CD6"/>
    <w:rsid w:val="001C4F28"/>
    <w:rsid w:val="001D4DAC"/>
    <w:rsid w:val="001E10C0"/>
    <w:rsid w:val="001E199E"/>
    <w:rsid w:val="001E5870"/>
    <w:rsid w:val="001E6F93"/>
    <w:rsid w:val="001F1C29"/>
    <w:rsid w:val="001F4B1D"/>
    <w:rsid w:val="001F5BE0"/>
    <w:rsid w:val="0020168B"/>
    <w:rsid w:val="002028D4"/>
    <w:rsid w:val="00202C90"/>
    <w:rsid w:val="002034A8"/>
    <w:rsid w:val="002046F3"/>
    <w:rsid w:val="0020596A"/>
    <w:rsid w:val="00215435"/>
    <w:rsid w:val="00215553"/>
    <w:rsid w:val="00225C5C"/>
    <w:rsid w:val="00233590"/>
    <w:rsid w:val="00235298"/>
    <w:rsid w:val="002435D1"/>
    <w:rsid w:val="00246846"/>
    <w:rsid w:val="00247D06"/>
    <w:rsid w:val="002507CF"/>
    <w:rsid w:val="00261CAD"/>
    <w:rsid w:val="00262AF0"/>
    <w:rsid w:val="002651C0"/>
    <w:rsid w:val="002670B2"/>
    <w:rsid w:val="002714BC"/>
    <w:rsid w:val="00273EA9"/>
    <w:rsid w:val="002756F5"/>
    <w:rsid w:val="002760B2"/>
    <w:rsid w:val="00276932"/>
    <w:rsid w:val="00283049"/>
    <w:rsid w:val="002876FD"/>
    <w:rsid w:val="002906C6"/>
    <w:rsid w:val="00291121"/>
    <w:rsid w:val="002A61D5"/>
    <w:rsid w:val="002A65C7"/>
    <w:rsid w:val="002B0C94"/>
    <w:rsid w:val="002B36A6"/>
    <w:rsid w:val="002B7081"/>
    <w:rsid w:val="002C14D7"/>
    <w:rsid w:val="002C30BA"/>
    <w:rsid w:val="002D2C8C"/>
    <w:rsid w:val="002D65EB"/>
    <w:rsid w:val="002D7E1A"/>
    <w:rsid w:val="002E03BA"/>
    <w:rsid w:val="002E5C3E"/>
    <w:rsid w:val="002E7F99"/>
    <w:rsid w:val="0030139A"/>
    <w:rsid w:val="00302F95"/>
    <w:rsid w:val="00303CCF"/>
    <w:rsid w:val="00306CFF"/>
    <w:rsid w:val="00317E6B"/>
    <w:rsid w:val="003215E0"/>
    <w:rsid w:val="0032650E"/>
    <w:rsid w:val="00326D74"/>
    <w:rsid w:val="00331824"/>
    <w:rsid w:val="00350021"/>
    <w:rsid w:val="0035133F"/>
    <w:rsid w:val="003533AD"/>
    <w:rsid w:val="003555D2"/>
    <w:rsid w:val="003558F3"/>
    <w:rsid w:val="003564D7"/>
    <w:rsid w:val="00356ED3"/>
    <w:rsid w:val="00356FAF"/>
    <w:rsid w:val="00363A1F"/>
    <w:rsid w:val="00364D36"/>
    <w:rsid w:val="00365FE2"/>
    <w:rsid w:val="00367FF2"/>
    <w:rsid w:val="00385E1A"/>
    <w:rsid w:val="003910B1"/>
    <w:rsid w:val="003913DD"/>
    <w:rsid w:val="00393183"/>
    <w:rsid w:val="00393CBC"/>
    <w:rsid w:val="003A0E3E"/>
    <w:rsid w:val="003A2B17"/>
    <w:rsid w:val="003A2B8F"/>
    <w:rsid w:val="003B0F3C"/>
    <w:rsid w:val="003D1AAA"/>
    <w:rsid w:val="003E3017"/>
    <w:rsid w:val="003E4AB8"/>
    <w:rsid w:val="003F15EE"/>
    <w:rsid w:val="003F2799"/>
    <w:rsid w:val="003F3262"/>
    <w:rsid w:val="00404217"/>
    <w:rsid w:val="00411DD8"/>
    <w:rsid w:val="00415992"/>
    <w:rsid w:val="00416EE0"/>
    <w:rsid w:val="00423B31"/>
    <w:rsid w:val="0043077D"/>
    <w:rsid w:val="004311FE"/>
    <w:rsid w:val="00435399"/>
    <w:rsid w:val="00437E21"/>
    <w:rsid w:val="00442F5F"/>
    <w:rsid w:val="00443750"/>
    <w:rsid w:val="004455AD"/>
    <w:rsid w:val="00446D8F"/>
    <w:rsid w:val="00453CFF"/>
    <w:rsid w:val="00456BB1"/>
    <w:rsid w:val="00465052"/>
    <w:rsid w:val="00473142"/>
    <w:rsid w:val="00474BFA"/>
    <w:rsid w:val="004752FC"/>
    <w:rsid w:val="00475CD8"/>
    <w:rsid w:val="00477A83"/>
    <w:rsid w:val="00477DB8"/>
    <w:rsid w:val="004900DB"/>
    <w:rsid w:val="00492A25"/>
    <w:rsid w:val="004A355B"/>
    <w:rsid w:val="004C335D"/>
    <w:rsid w:val="004C455A"/>
    <w:rsid w:val="004C4992"/>
    <w:rsid w:val="004E1913"/>
    <w:rsid w:val="004F1B14"/>
    <w:rsid w:val="00500CBC"/>
    <w:rsid w:val="0051515E"/>
    <w:rsid w:val="005239DF"/>
    <w:rsid w:val="00527864"/>
    <w:rsid w:val="00533104"/>
    <w:rsid w:val="00544155"/>
    <w:rsid w:val="005530C7"/>
    <w:rsid w:val="00560A83"/>
    <w:rsid w:val="005668E0"/>
    <w:rsid w:val="005674EA"/>
    <w:rsid w:val="0056785F"/>
    <w:rsid w:val="00571B2B"/>
    <w:rsid w:val="005724FF"/>
    <w:rsid w:val="00581D60"/>
    <w:rsid w:val="00584C16"/>
    <w:rsid w:val="005860A1"/>
    <w:rsid w:val="00587F3E"/>
    <w:rsid w:val="005964AB"/>
    <w:rsid w:val="00596731"/>
    <w:rsid w:val="00596FD7"/>
    <w:rsid w:val="005A0BF6"/>
    <w:rsid w:val="005B45D3"/>
    <w:rsid w:val="005B6335"/>
    <w:rsid w:val="005C0EED"/>
    <w:rsid w:val="005C37DE"/>
    <w:rsid w:val="005C3964"/>
    <w:rsid w:val="005C5110"/>
    <w:rsid w:val="005C696B"/>
    <w:rsid w:val="005C79BF"/>
    <w:rsid w:val="005C7E1F"/>
    <w:rsid w:val="005D464F"/>
    <w:rsid w:val="005D71BF"/>
    <w:rsid w:val="005E4BBC"/>
    <w:rsid w:val="005E6914"/>
    <w:rsid w:val="005F0780"/>
    <w:rsid w:val="005F1C46"/>
    <w:rsid w:val="005F1C7A"/>
    <w:rsid w:val="005F2AC8"/>
    <w:rsid w:val="005F648C"/>
    <w:rsid w:val="0060035D"/>
    <w:rsid w:val="00602FA7"/>
    <w:rsid w:val="00603114"/>
    <w:rsid w:val="00603D87"/>
    <w:rsid w:val="00610DF8"/>
    <w:rsid w:val="006118CD"/>
    <w:rsid w:val="00620F8A"/>
    <w:rsid w:val="00621DA4"/>
    <w:rsid w:val="00626702"/>
    <w:rsid w:val="0064013B"/>
    <w:rsid w:val="00642768"/>
    <w:rsid w:val="00652267"/>
    <w:rsid w:val="00656094"/>
    <w:rsid w:val="00656200"/>
    <w:rsid w:val="00663578"/>
    <w:rsid w:val="00663FB5"/>
    <w:rsid w:val="00667071"/>
    <w:rsid w:val="006706F5"/>
    <w:rsid w:val="006720C1"/>
    <w:rsid w:val="00682854"/>
    <w:rsid w:val="00683995"/>
    <w:rsid w:val="00686408"/>
    <w:rsid w:val="006A1271"/>
    <w:rsid w:val="006A1565"/>
    <w:rsid w:val="006A45B1"/>
    <w:rsid w:val="006A5E45"/>
    <w:rsid w:val="006A5F12"/>
    <w:rsid w:val="006B3F0C"/>
    <w:rsid w:val="006B6C1C"/>
    <w:rsid w:val="006C4782"/>
    <w:rsid w:val="006C5DDD"/>
    <w:rsid w:val="006C7B29"/>
    <w:rsid w:val="006D085A"/>
    <w:rsid w:val="006D2481"/>
    <w:rsid w:val="006E2FC8"/>
    <w:rsid w:val="006E5639"/>
    <w:rsid w:val="006F0911"/>
    <w:rsid w:val="006F7FC7"/>
    <w:rsid w:val="0070142A"/>
    <w:rsid w:val="007045AE"/>
    <w:rsid w:val="00705FD4"/>
    <w:rsid w:val="00712091"/>
    <w:rsid w:val="007122C9"/>
    <w:rsid w:val="00717CB8"/>
    <w:rsid w:val="00725379"/>
    <w:rsid w:val="00727726"/>
    <w:rsid w:val="007357FA"/>
    <w:rsid w:val="00742489"/>
    <w:rsid w:val="007448B4"/>
    <w:rsid w:val="0074713C"/>
    <w:rsid w:val="00747B2A"/>
    <w:rsid w:val="0075187A"/>
    <w:rsid w:val="00757E66"/>
    <w:rsid w:val="00767F0C"/>
    <w:rsid w:val="00776B36"/>
    <w:rsid w:val="00787C18"/>
    <w:rsid w:val="00793C77"/>
    <w:rsid w:val="007969EE"/>
    <w:rsid w:val="007A2543"/>
    <w:rsid w:val="007A2E81"/>
    <w:rsid w:val="007B01D4"/>
    <w:rsid w:val="007B3773"/>
    <w:rsid w:val="007B467F"/>
    <w:rsid w:val="007B63C3"/>
    <w:rsid w:val="007B7B16"/>
    <w:rsid w:val="007C25BE"/>
    <w:rsid w:val="007C6278"/>
    <w:rsid w:val="007C62FB"/>
    <w:rsid w:val="007D028E"/>
    <w:rsid w:val="007D2B43"/>
    <w:rsid w:val="007D500C"/>
    <w:rsid w:val="007D5B76"/>
    <w:rsid w:val="007D7CB8"/>
    <w:rsid w:val="007E4EB5"/>
    <w:rsid w:val="007F03D2"/>
    <w:rsid w:val="007F1314"/>
    <w:rsid w:val="00801714"/>
    <w:rsid w:val="00801844"/>
    <w:rsid w:val="008019ED"/>
    <w:rsid w:val="00814D27"/>
    <w:rsid w:val="00817257"/>
    <w:rsid w:val="008263FF"/>
    <w:rsid w:val="00830E56"/>
    <w:rsid w:val="00831A3A"/>
    <w:rsid w:val="008375F9"/>
    <w:rsid w:val="00844345"/>
    <w:rsid w:val="00861240"/>
    <w:rsid w:val="00863E60"/>
    <w:rsid w:val="008664EE"/>
    <w:rsid w:val="00870EE9"/>
    <w:rsid w:val="0087263D"/>
    <w:rsid w:val="008739E4"/>
    <w:rsid w:val="0087650F"/>
    <w:rsid w:val="00876A58"/>
    <w:rsid w:val="008850DD"/>
    <w:rsid w:val="008862ED"/>
    <w:rsid w:val="00895532"/>
    <w:rsid w:val="00895A5B"/>
    <w:rsid w:val="00896BB3"/>
    <w:rsid w:val="008A2443"/>
    <w:rsid w:val="008B16FD"/>
    <w:rsid w:val="008B34B7"/>
    <w:rsid w:val="008B393D"/>
    <w:rsid w:val="008B671C"/>
    <w:rsid w:val="008D6C0A"/>
    <w:rsid w:val="008D7077"/>
    <w:rsid w:val="008E034F"/>
    <w:rsid w:val="008E1A64"/>
    <w:rsid w:val="008E264B"/>
    <w:rsid w:val="008E4600"/>
    <w:rsid w:val="009051D1"/>
    <w:rsid w:val="00907296"/>
    <w:rsid w:val="0091213C"/>
    <w:rsid w:val="00926031"/>
    <w:rsid w:val="00931A0F"/>
    <w:rsid w:val="00933D6F"/>
    <w:rsid w:val="009351F5"/>
    <w:rsid w:val="00940B29"/>
    <w:rsid w:val="00944786"/>
    <w:rsid w:val="0094657E"/>
    <w:rsid w:val="009508B4"/>
    <w:rsid w:val="00950A78"/>
    <w:rsid w:val="0096370A"/>
    <w:rsid w:val="00966010"/>
    <w:rsid w:val="00976ACF"/>
    <w:rsid w:val="00981851"/>
    <w:rsid w:val="009943BC"/>
    <w:rsid w:val="00995106"/>
    <w:rsid w:val="0099734E"/>
    <w:rsid w:val="009A03F1"/>
    <w:rsid w:val="009B0C19"/>
    <w:rsid w:val="009B5FFB"/>
    <w:rsid w:val="009C06E2"/>
    <w:rsid w:val="009C26BB"/>
    <w:rsid w:val="009C292E"/>
    <w:rsid w:val="009E1781"/>
    <w:rsid w:val="009F4663"/>
    <w:rsid w:val="009F6301"/>
    <w:rsid w:val="00A007D5"/>
    <w:rsid w:val="00A020E0"/>
    <w:rsid w:val="00A1235E"/>
    <w:rsid w:val="00A15D7B"/>
    <w:rsid w:val="00A16EE4"/>
    <w:rsid w:val="00A2248C"/>
    <w:rsid w:val="00A253C2"/>
    <w:rsid w:val="00A31C5F"/>
    <w:rsid w:val="00A34F78"/>
    <w:rsid w:val="00A354C5"/>
    <w:rsid w:val="00A43733"/>
    <w:rsid w:val="00A4458D"/>
    <w:rsid w:val="00A45266"/>
    <w:rsid w:val="00A457F5"/>
    <w:rsid w:val="00A54E8E"/>
    <w:rsid w:val="00A63EAA"/>
    <w:rsid w:val="00A65ABA"/>
    <w:rsid w:val="00A74EA1"/>
    <w:rsid w:val="00A836B7"/>
    <w:rsid w:val="00A92599"/>
    <w:rsid w:val="00A9351B"/>
    <w:rsid w:val="00A93E82"/>
    <w:rsid w:val="00A95544"/>
    <w:rsid w:val="00AA5244"/>
    <w:rsid w:val="00AA7253"/>
    <w:rsid w:val="00AB1C28"/>
    <w:rsid w:val="00AC7F33"/>
    <w:rsid w:val="00AD3A65"/>
    <w:rsid w:val="00AE0630"/>
    <w:rsid w:val="00AE22FA"/>
    <w:rsid w:val="00AE2F6D"/>
    <w:rsid w:val="00AE395B"/>
    <w:rsid w:val="00AF0C50"/>
    <w:rsid w:val="00AF4503"/>
    <w:rsid w:val="00AF45C7"/>
    <w:rsid w:val="00B05790"/>
    <w:rsid w:val="00B1022C"/>
    <w:rsid w:val="00B1196E"/>
    <w:rsid w:val="00B148B7"/>
    <w:rsid w:val="00B163CD"/>
    <w:rsid w:val="00B16C2A"/>
    <w:rsid w:val="00B2686C"/>
    <w:rsid w:val="00B33A4D"/>
    <w:rsid w:val="00B413CE"/>
    <w:rsid w:val="00B41C26"/>
    <w:rsid w:val="00B41D18"/>
    <w:rsid w:val="00B47F8C"/>
    <w:rsid w:val="00B54F21"/>
    <w:rsid w:val="00B5641A"/>
    <w:rsid w:val="00B609C1"/>
    <w:rsid w:val="00B64BDB"/>
    <w:rsid w:val="00B65607"/>
    <w:rsid w:val="00B71765"/>
    <w:rsid w:val="00B71A67"/>
    <w:rsid w:val="00B726D6"/>
    <w:rsid w:val="00B770F8"/>
    <w:rsid w:val="00B86586"/>
    <w:rsid w:val="00B940C2"/>
    <w:rsid w:val="00B95CE3"/>
    <w:rsid w:val="00BA173F"/>
    <w:rsid w:val="00BB344E"/>
    <w:rsid w:val="00BB7AAF"/>
    <w:rsid w:val="00BC1405"/>
    <w:rsid w:val="00BC236C"/>
    <w:rsid w:val="00BD425C"/>
    <w:rsid w:val="00BD6999"/>
    <w:rsid w:val="00BE0C06"/>
    <w:rsid w:val="00BE1285"/>
    <w:rsid w:val="00BE2292"/>
    <w:rsid w:val="00BE33B8"/>
    <w:rsid w:val="00BE38BE"/>
    <w:rsid w:val="00BE3BFE"/>
    <w:rsid w:val="00BE7636"/>
    <w:rsid w:val="00BF30CC"/>
    <w:rsid w:val="00BF5AA2"/>
    <w:rsid w:val="00BF660F"/>
    <w:rsid w:val="00C0358D"/>
    <w:rsid w:val="00C0413E"/>
    <w:rsid w:val="00C04246"/>
    <w:rsid w:val="00C04EC8"/>
    <w:rsid w:val="00C07660"/>
    <w:rsid w:val="00C11A01"/>
    <w:rsid w:val="00C1346D"/>
    <w:rsid w:val="00C20837"/>
    <w:rsid w:val="00C21696"/>
    <w:rsid w:val="00C21EF7"/>
    <w:rsid w:val="00C2450B"/>
    <w:rsid w:val="00C24C65"/>
    <w:rsid w:val="00C25DF2"/>
    <w:rsid w:val="00C3237F"/>
    <w:rsid w:val="00C32858"/>
    <w:rsid w:val="00C32ADA"/>
    <w:rsid w:val="00C32D9D"/>
    <w:rsid w:val="00C364A7"/>
    <w:rsid w:val="00C421C6"/>
    <w:rsid w:val="00C442FF"/>
    <w:rsid w:val="00C44501"/>
    <w:rsid w:val="00C46F8B"/>
    <w:rsid w:val="00C50A8E"/>
    <w:rsid w:val="00C52A6A"/>
    <w:rsid w:val="00C530EE"/>
    <w:rsid w:val="00C5728A"/>
    <w:rsid w:val="00C608D2"/>
    <w:rsid w:val="00C61AC6"/>
    <w:rsid w:val="00C63121"/>
    <w:rsid w:val="00C6358C"/>
    <w:rsid w:val="00C73BD1"/>
    <w:rsid w:val="00C8058D"/>
    <w:rsid w:val="00C836F3"/>
    <w:rsid w:val="00C90304"/>
    <w:rsid w:val="00C90E43"/>
    <w:rsid w:val="00C90F19"/>
    <w:rsid w:val="00C94CD5"/>
    <w:rsid w:val="00C973DD"/>
    <w:rsid w:val="00CD01F1"/>
    <w:rsid w:val="00CE2DAC"/>
    <w:rsid w:val="00CE71D8"/>
    <w:rsid w:val="00CF2546"/>
    <w:rsid w:val="00CF666E"/>
    <w:rsid w:val="00D00A3A"/>
    <w:rsid w:val="00D1568F"/>
    <w:rsid w:val="00D17734"/>
    <w:rsid w:val="00D20129"/>
    <w:rsid w:val="00D27532"/>
    <w:rsid w:val="00D31BAF"/>
    <w:rsid w:val="00D324FA"/>
    <w:rsid w:val="00D33412"/>
    <w:rsid w:val="00D3413A"/>
    <w:rsid w:val="00D3568A"/>
    <w:rsid w:val="00D369E6"/>
    <w:rsid w:val="00D4290E"/>
    <w:rsid w:val="00D45703"/>
    <w:rsid w:val="00D46972"/>
    <w:rsid w:val="00D50057"/>
    <w:rsid w:val="00D52B94"/>
    <w:rsid w:val="00D60199"/>
    <w:rsid w:val="00D6089D"/>
    <w:rsid w:val="00D629B9"/>
    <w:rsid w:val="00D62E56"/>
    <w:rsid w:val="00D6797C"/>
    <w:rsid w:val="00D704ED"/>
    <w:rsid w:val="00D81623"/>
    <w:rsid w:val="00D82F24"/>
    <w:rsid w:val="00D867F6"/>
    <w:rsid w:val="00D868E1"/>
    <w:rsid w:val="00D878C8"/>
    <w:rsid w:val="00D9022A"/>
    <w:rsid w:val="00D93CBB"/>
    <w:rsid w:val="00D96289"/>
    <w:rsid w:val="00DA430A"/>
    <w:rsid w:val="00DA5DE1"/>
    <w:rsid w:val="00DA5F6C"/>
    <w:rsid w:val="00DB094F"/>
    <w:rsid w:val="00DB367D"/>
    <w:rsid w:val="00DB3D76"/>
    <w:rsid w:val="00DB4F34"/>
    <w:rsid w:val="00DB524D"/>
    <w:rsid w:val="00DB620A"/>
    <w:rsid w:val="00DB62D4"/>
    <w:rsid w:val="00DB62F2"/>
    <w:rsid w:val="00DB78E3"/>
    <w:rsid w:val="00DC292B"/>
    <w:rsid w:val="00DC37AA"/>
    <w:rsid w:val="00DC4692"/>
    <w:rsid w:val="00DD0CB2"/>
    <w:rsid w:val="00DD2E1B"/>
    <w:rsid w:val="00DD43E5"/>
    <w:rsid w:val="00DD49DF"/>
    <w:rsid w:val="00DF22B3"/>
    <w:rsid w:val="00DF753F"/>
    <w:rsid w:val="00E01C49"/>
    <w:rsid w:val="00E01DB8"/>
    <w:rsid w:val="00E067A9"/>
    <w:rsid w:val="00E1310E"/>
    <w:rsid w:val="00E134B9"/>
    <w:rsid w:val="00E17DBC"/>
    <w:rsid w:val="00E21AFE"/>
    <w:rsid w:val="00E41DAB"/>
    <w:rsid w:val="00E43E98"/>
    <w:rsid w:val="00E66980"/>
    <w:rsid w:val="00E75606"/>
    <w:rsid w:val="00E82CF0"/>
    <w:rsid w:val="00E83463"/>
    <w:rsid w:val="00E87446"/>
    <w:rsid w:val="00EA0675"/>
    <w:rsid w:val="00EA435F"/>
    <w:rsid w:val="00EB1C12"/>
    <w:rsid w:val="00EB1F63"/>
    <w:rsid w:val="00EB7ADB"/>
    <w:rsid w:val="00EB7F14"/>
    <w:rsid w:val="00ED02AF"/>
    <w:rsid w:val="00ED458F"/>
    <w:rsid w:val="00ED6389"/>
    <w:rsid w:val="00ED6705"/>
    <w:rsid w:val="00EE2261"/>
    <w:rsid w:val="00EF3294"/>
    <w:rsid w:val="00F07280"/>
    <w:rsid w:val="00F07CA9"/>
    <w:rsid w:val="00F109FF"/>
    <w:rsid w:val="00F1689C"/>
    <w:rsid w:val="00F216C8"/>
    <w:rsid w:val="00F23900"/>
    <w:rsid w:val="00F3050D"/>
    <w:rsid w:val="00F43D38"/>
    <w:rsid w:val="00F464EF"/>
    <w:rsid w:val="00F467FC"/>
    <w:rsid w:val="00F47411"/>
    <w:rsid w:val="00F60D6F"/>
    <w:rsid w:val="00F63BD5"/>
    <w:rsid w:val="00F75D29"/>
    <w:rsid w:val="00F771EA"/>
    <w:rsid w:val="00F77A88"/>
    <w:rsid w:val="00F81987"/>
    <w:rsid w:val="00F868FE"/>
    <w:rsid w:val="00F93759"/>
    <w:rsid w:val="00F937E3"/>
    <w:rsid w:val="00FA3412"/>
    <w:rsid w:val="00FA6E45"/>
    <w:rsid w:val="00FB406F"/>
    <w:rsid w:val="00FC2E69"/>
    <w:rsid w:val="00FC531A"/>
    <w:rsid w:val="00FC5436"/>
    <w:rsid w:val="00FD00CC"/>
    <w:rsid w:val="00FD3A3F"/>
    <w:rsid w:val="00FF0B18"/>
    <w:rsid w:val="00FF29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51005"/>
  <w15:chartTrackingRefBased/>
  <w15:docId w15:val="{B0B02045-CA21-4E12-825C-9B141248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A8E"/>
  </w:style>
  <w:style w:type="paragraph" w:styleId="Ttulo2">
    <w:name w:val="heading 2"/>
    <w:basedOn w:val="Normal"/>
    <w:next w:val="Normal"/>
    <w:link w:val="Ttulo2Car"/>
    <w:uiPriority w:val="9"/>
    <w:unhideWhenUsed/>
    <w:qFormat/>
    <w:rsid w:val="003F279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6C7B2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50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50A8E"/>
    <w:pPr>
      <w:ind w:left="720"/>
      <w:contextualSpacing/>
    </w:pPr>
  </w:style>
  <w:style w:type="paragraph" w:customStyle="1" w:styleId="xmsonormal">
    <w:name w:val="x_msonormal"/>
    <w:basedOn w:val="Normal"/>
    <w:rsid w:val="00C50A8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link w:val="NormalWebCar"/>
    <w:uiPriority w:val="99"/>
    <w:unhideWhenUsed/>
    <w:rsid w:val="00C50A8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9508B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08B4"/>
  </w:style>
  <w:style w:type="paragraph" w:styleId="Piedepgina">
    <w:name w:val="footer"/>
    <w:basedOn w:val="Normal"/>
    <w:link w:val="PiedepginaCar"/>
    <w:uiPriority w:val="99"/>
    <w:unhideWhenUsed/>
    <w:rsid w:val="009508B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08B4"/>
  </w:style>
  <w:style w:type="table" w:styleId="Tablaconcuadrcula4-nfasis4">
    <w:name w:val="Grid Table 4 Accent 4"/>
    <w:basedOn w:val="Tablanormal"/>
    <w:uiPriority w:val="49"/>
    <w:rsid w:val="00E01DB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Sinespaciado">
    <w:name w:val="No Spacing"/>
    <w:aliases w:val="titulo 2"/>
    <w:uiPriority w:val="1"/>
    <w:qFormat/>
    <w:rsid w:val="00B86586"/>
    <w:pPr>
      <w:spacing w:after="0" w:line="240" w:lineRule="auto"/>
    </w:pPr>
  </w:style>
  <w:style w:type="table" w:styleId="Tablanormal1">
    <w:name w:val="Plain Table 1"/>
    <w:basedOn w:val="Tablanormal"/>
    <w:uiPriority w:val="41"/>
    <w:rsid w:val="00B163C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tulo3Car">
    <w:name w:val="Título 3 Car"/>
    <w:basedOn w:val="Fuentedeprrafopredeter"/>
    <w:link w:val="Ttulo3"/>
    <w:uiPriority w:val="9"/>
    <w:rsid w:val="006C7B29"/>
    <w:rPr>
      <w:rFonts w:asciiTheme="majorHAnsi" w:eastAsiaTheme="majorEastAsia" w:hAnsiTheme="majorHAnsi" w:cstheme="majorBidi"/>
      <w:color w:val="1F3763" w:themeColor="accent1" w:themeShade="7F"/>
      <w:sz w:val="24"/>
      <w:szCs w:val="24"/>
    </w:rPr>
  </w:style>
  <w:style w:type="character" w:customStyle="1" w:styleId="NormalWebCar">
    <w:name w:val="Normal (Web) Car"/>
    <w:link w:val="NormalWeb"/>
    <w:uiPriority w:val="99"/>
    <w:locked/>
    <w:rsid w:val="006C7B29"/>
    <w:rPr>
      <w:rFonts w:ascii="Times New Roman" w:eastAsia="Times New Roman" w:hAnsi="Times New Roman" w:cs="Times New Roman"/>
      <w:sz w:val="24"/>
      <w:szCs w:val="24"/>
      <w:lang w:eastAsia="es-CO"/>
    </w:rPr>
  </w:style>
  <w:style w:type="paragraph" w:styleId="Descripcin">
    <w:name w:val="caption"/>
    <w:basedOn w:val="Normal"/>
    <w:next w:val="Normal"/>
    <w:uiPriority w:val="35"/>
    <w:unhideWhenUsed/>
    <w:qFormat/>
    <w:rsid w:val="003F2799"/>
    <w:pPr>
      <w:spacing w:after="200" w:line="240" w:lineRule="auto"/>
    </w:pPr>
    <w:rPr>
      <w:i/>
      <w:iCs/>
      <w:color w:val="44546A" w:themeColor="text2"/>
      <w:sz w:val="18"/>
      <w:szCs w:val="18"/>
    </w:rPr>
  </w:style>
  <w:style w:type="character" w:customStyle="1" w:styleId="Ttulo2Car">
    <w:name w:val="Título 2 Car"/>
    <w:basedOn w:val="Fuentedeprrafopredeter"/>
    <w:link w:val="Ttulo2"/>
    <w:uiPriority w:val="9"/>
    <w:rsid w:val="003F2799"/>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3F2799"/>
    <w:rPr>
      <w:color w:val="0563C1" w:themeColor="hyperlink"/>
      <w:u w:val="single"/>
    </w:rPr>
  </w:style>
  <w:style w:type="character" w:styleId="Mencinsinresolver">
    <w:name w:val="Unresolved Mention"/>
    <w:basedOn w:val="Fuentedeprrafopredeter"/>
    <w:uiPriority w:val="99"/>
    <w:semiHidden/>
    <w:unhideWhenUsed/>
    <w:rsid w:val="003F2799"/>
    <w:rPr>
      <w:color w:val="605E5C"/>
      <w:shd w:val="clear" w:color="auto" w:fill="E1DFDD"/>
    </w:rPr>
  </w:style>
  <w:style w:type="table" w:styleId="Tablaconcuadrcula2-nfasis6">
    <w:name w:val="Grid Table 2 Accent 6"/>
    <w:basedOn w:val="Tablanormal"/>
    <w:uiPriority w:val="47"/>
    <w:rsid w:val="00474BFA"/>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extonotapie">
    <w:name w:val="footnote text"/>
    <w:basedOn w:val="Normal"/>
    <w:link w:val="TextonotapieCar"/>
    <w:uiPriority w:val="99"/>
    <w:semiHidden/>
    <w:unhideWhenUsed/>
    <w:rsid w:val="007B01D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B01D4"/>
    <w:rPr>
      <w:sz w:val="20"/>
      <w:szCs w:val="20"/>
    </w:rPr>
  </w:style>
  <w:style w:type="character" w:styleId="Refdenotaalpie">
    <w:name w:val="footnote reference"/>
    <w:basedOn w:val="Fuentedeprrafopredeter"/>
    <w:uiPriority w:val="99"/>
    <w:semiHidden/>
    <w:unhideWhenUsed/>
    <w:rsid w:val="007B01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8284">
      <w:bodyDiv w:val="1"/>
      <w:marLeft w:val="0"/>
      <w:marRight w:val="0"/>
      <w:marTop w:val="0"/>
      <w:marBottom w:val="0"/>
      <w:divBdr>
        <w:top w:val="none" w:sz="0" w:space="0" w:color="auto"/>
        <w:left w:val="none" w:sz="0" w:space="0" w:color="auto"/>
        <w:bottom w:val="none" w:sz="0" w:space="0" w:color="auto"/>
        <w:right w:val="none" w:sz="0" w:space="0" w:color="auto"/>
      </w:divBdr>
    </w:div>
    <w:div w:id="129057338">
      <w:bodyDiv w:val="1"/>
      <w:marLeft w:val="0"/>
      <w:marRight w:val="0"/>
      <w:marTop w:val="0"/>
      <w:marBottom w:val="0"/>
      <w:divBdr>
        <w:top w:val="none" w:sz="0" w:space="0" w:color="auto"/>
        <w:left w:val="none" w:sz="0" w:space="0" w:color="auto"/>
        <w:bottom w:val="none" w:sz="0" w:space="0" w:color="auto"/>
        <w:right w:val="none" w:sz="0" w:space="0" w:color="auto"/>
      </w:divBdr>
    </w:div>
    <w:div w:id="316299076">
      <w:bodyDiv w:val="1"/>
      <w:marLeft w:val="0"/>
      <w:marRight w:val="0"/>
      <w:marTop w:val="0"/>
      <w:marBottom w:val="0"/>
      <w:divBdr>
        <w:top w:val="none" w:sz="0" w:space="0" w:color="auto"/>
        <w:left w:val="none" w:sz="0" w:space="0" w:color="auto"/>
        <w:bottom w:val="none" w:sz="0" w:space="0" w:color="auto"/>
        <w:right w:val="none" w:sz="0" w:space="0" w:color="auto"/>
      </w:divBdr>
      <w:divsChild>
        <w:div w:id="1472400268">
          <w:marLeft w:val="648"/>
          <w:marRight w:val="14"/>
          <w:marTop w:val="62"/>
          <w:marBottom w:val="0"/>
          <w:divBdr>
            <w:top w:val="none" w:sz="0" w:space="0" w:color="auto"/>
            <w:left w:val="none" w:sz="0" w:space="0" w:color="auto"/>
            <w:bottom w:val="none" w:sz="0" w:space="0" w:color="auto"/>
            <w:right w:val="none" w:sz="0" w:space="0" w:color="auto"/>
          </w:divBdr>
        </w:div>
        <w:div w:id="1615281244">
          <w:marLeft w:val="648"/>
          <w:marRight w:val="14"/>
          <w:marTop w:val="43"/>
          <w:marBottom w:val="0"/>
          <w:divBdr>
            <w:top w:val="none" w:sz="0" w:space="0" w:color="auto"/>
            <w:left w:val="none" w:sz="0" w:space="0" w:color="auto"/>
            <w:bottom w:val="none" w:sz="0" w:space="0" w:color="auto"/>
            <w:right w:val="none" w:sz="0" w:space="0" w:color="auto"/>
          </w:divBdr>
        </w:div>
        <w:div w:id="857936896">
          <w:marLeft w:val="648"/>
          <w:marRight w:val="14"/>
          <w:marTop w:val="46"/>
          <w:marBottom w:val="0"/>
          <w:divBdr>
            <w:top w:val="none" w:sz="0" w:space="0" w:color="auto"/>
            <w:left w:val="none" w:sz="0" w:space="0" w:color="auto"/>
            <w:bottom w:val="none" w:sz="0" w:space="0" w:color="auto"/>
            <w:right w:val="none" w:sz="0" w:space="0" w:color="auto"/>
          </w:divBdr>
        </w:div>
        <w:div w:id="246041740">
          <w:marLeft w:val="648"/>
          <w:marRight w:val="14"/>
          <w:marTop w:val="44"/>
          <w:marBottom w:val="0"/>
          <w:divBdr>
            <w:top w:val="none" w:sz="0" w:space="0" w:color="auto"/>
            <w:left w:val="none" w:sz="0" w:space="0" w:color="auto"/>
            <w:bottom w:val="none" w:sz="0" w:space="0" w:color="auto"/>
            <w:right w:val="none" w:sz="0" w:space="0" w:color="auto"/>
          </w:divBdr>
        </w:div>
        <w:div w:id="1196191718">
          <w:marLeft w:val="648"/>
          <w:marRight w:val="14"/>
          <w:marTop w:val="43"/>
          <w:marBottom w:val="0"/>
          <w:divBdr>
            <w:top w:val="none" w:sz="0" w:space="0" w:color="auto"/>
            <w:left w:val="none" w:sz="0" w:space="0" w:color="auto"/>
            <w:bottom w:val="none" w:sz="0" w:space="0" w:color="auto"/>
            <w:right w:val="none" w:sz="0" w:space="0" w:color="auto"/>
          </w:divBdr>
        </w:div>
        <w:div w:id="1856916100">
          <w:marLeft w:val="619"/>
          <w:marRight w:val="14"/>
          <w:marTop w:val="45"/>
          <w:marBottom w:val="0"/>
          <w:divBdr>
            <w:top w:val="none" w:sz="0" w:space="0" w:color="auto"/>
            <w:left w:val="none" w:sz="0" w:space="0" w:color="auto"/>
            <w:bottom w:val="none" w:sz="0" w:space="0" w:color="auto"/>
            <w:right w:val="none" w:sz="0" w:space="0" w:color="auto"/>
          </w:divBdr>
        </w:div>
        <w:div w:id="783618338">
          <w:marLeft w:val="648"/>
          <w:marRight w:val="14"/>
          <w:marTop w:val="44"/>
          <w:marBottom w:val="0"/>
          <w:divBdr>
            <w:top w:val="none" w:sz="0" w:space="0" w:color="auto"/>
            <w:left w:val="none" w:sz="0" w:space="0" w:color="auto"/>
            <w:bottom w:val="none" w:sz="0" w:space="0" w:color="auto"/>
            <w:right w:val="none" w:sz="0" w:space="0" w:color="auto"/>
          </w:divBdr>
        </w:div>
        <w:div w:id="158010490">
          <w:marLeft w:val="648"/>
          <w:marRight w:val="14"/>
          <w:marTop w:val="45"/>
          <w:marBottom w:val="0"/>
          <w:divBdr>
            <w:top w:val="none" w:sz="0" w:space="0" w:color="auto"/>
            <w:left w:val="none" w:sz="0" w:space="0" w:color="auto"/>
            <w:bottom w:val="none" w:sz="0" w:space="0" w:color="auto"/>
            <w:right w:val="none" w:sz="0" w:space="0" w:color="auto"/>
          </w:divBdr>
        </w:div>
        <w:div w:id="2114742629">
          <w:marLeft w:val="648"/>
          <w:marRight w:val="14"/>
          <w:marTop w:val="44"/>
          <w:marBottom w:val="0"/>
          <w:divBdr>
            <w:top w:val="none" w:sz="0" w:space="0" w:color="auto"/>
            <w:left w:val="none" w:sz="0" w:space="0" w:color="auto"/>
            <w:bottom w:val="none" w:sz="0" w:space="0" w:color="auto"/>
            <w:right w:val="none" w:sz="0" w:space="0" w:color="auto"/>
          </w:divBdr>
        </w:div>
        <w:div w:id="1424449474">
          <w:marLeft w:val="648"/>
          <w:marRight w:val="14"/>
          <w:marTop w:val="43"/>
          <w:marBottom w:val="0"/>
          <w:divBdr>
            <w:top w:val="none" w:sz="0" w:space="0" w:color="auto"/>
            <w:left w:val="none" w:sz="0" w:space="0" w:color="auto"/>
            <w:bottom w:val="none" w:sz="0" w:space="0" w:color="auto"/>
            <w:right w:val="none" w:sz="0" w:space="0" w:color="auto"/>
          </w:divBdr>
        </w:div>
        <w:div w:id="237138022">
          <w:marLeft w:val="619"/>
          <w:marRight w:val="14"/>
          <w:marTop w:val="46"/>
          <w:marBottom w:val="0"/>
          <w:divBdr>
            <w:top w:val="none" w:sz="0" w:space="0" w:color="auto"/>
            <w:left w:val="none" w:sz="0" w:space="0" w:color="auto"/>
            <w:bottom w:val="none" w:sz="0" w:space="0" w:color="auto"/>
            <w:right w:val="none" w:sz="0" w:space="0" w:color="auto"/>
          </w:divBdr>
        </w:div>
      </w:divsChild>
    </w:div>
    <w:div w:id="379477225">
      <w:bodyDiv w:val="1"/>
      <w:marLeft w:val="0"/>
      <w:marRight w:val="0"/>
      <w:marTop w:val="0"/>
      <w:marBottom w:val="0"/>
      <w:divBdr>
        <w:top w:val="none" w:sz="0" w:space="0" w:color="auto"/>
        <w:left w:val="none" w:sz="0" w:space="0" w:color="auto"/>
        <w:bottom w:val="none" w:sz="0" w:space="0" w:color="auto"/>
        <w:right w:val="none" w:sz="0" w:space="0" w:color="auto"/>
      </w:divBdr>
    </w:div>
    <w:div w:id="449053799">
      <w:bodyDiv w:val="1"/>
      <w:marLeft w:val="0"/>
      <w:marRight w:val="0"/>
      <w:marTop w:val="0"/>
      <w:marBottom w:val="0"/>
      <w:divBdr>
        <w:top w:val="none" w:sz="0" w:space="0" w:color="auto"/>
        <w:left w:val="none" w:sz="0" w:space="0" w:color="auto"/>
        <w:bottom w:val="none" w:sz="0" w:space="0" w:color="auto"/>
        <w:right w:val="none" w:sz="0" w:space="0" w:color="auto"/>
      </w:divBdr>
    </w:div>
    <w:div w:id="770973840">
      <w:bodyDiv w:val="1"/>
      <w:marLeft w:val="0"/>
      <w:marRight w:val="0"/>
      <w:marTop w:val="0"/>
      <w:marBottom w:val="0"/>
      <w:divBdr>
        <w:top w:val="none" w:sz="0" w:space="0" w:color="auto"/>
        <w:left w:val="none" w:sz="0" w:space="0" w:color="auto"/>
        <w:bottom w:val="none" w:sz="0" w:space="0" w:color="auto"/>
        <w:right w:val="none" w:sz="0" w:space="0" w:color="auto"/>
      </w:divBdr>
    </w:div>
    <w:div w:id="945692837">
      <w:bodyDiv w:val="1"/>
      <w:marLeft w:val="0"/>
      <w:marRight w:val="0"/>
      <w:marTop w:val="0"/>
      <w:marBottom w:val="0"/>
      <w:divBdr>
        <w:top w:val="none" w:sz="0" w:space="0" w:color="auto"/>
        <w:left w:val="none" w:sz="0" w:space="0" w:color="auto"/>
        <w:bottom w:val="none" w:sz="0" w:space="0" w:color="auto"/>
        <w:right w:val="none" w:sz="0" w:space="0" w:color="auto"/>
      </w:divBdr>
    </w:div>
    <w:div w:id="973099024">
      <w:bodyDiv w:val="1"/>
      <w:marLeft w:val="0"/>
      <w:marRight w:val="0"/>
      <w:marTop w:val="0"/>
      <w:marBottom w:val="0"/>
      <w:divBdr>
        <w:top w:val="none" w:sz="0" w:space="0" w:color="auto"/>
        <w:left w:val="none" w:sz="0" w:space="0" w:color="auto"/>
        <w:bottom w:val="none" w:sz="0" w:space="0" w:color="auto"/>
        <w:right w:val="none" w:sz="0" w:space="0" w:color="auto"/>
      </w:divBdr>
    </w:div>
    <w:div w:id="982388104">
      <w:bodyDiv w:val="1"/>
      <w:marLeft w:val="0"/>
      <w:marRight w:val="0"/>
      <w:marTop w:val="0"/>
      <w:marBottom w:val="0"/>
      <w:divBdr>
        <w:top w:val="none" w:sz="0" w:space="0" w:color="auto"/>
        <w:left w:val="none" w:sz="0" w:space="0" w:color="auto"/>
        <w:bottom w:val="none" w:sz="0" w:space="0" w:color="auto"/>
        <w:right w:val="none" w:sz="0" w:space="0" w:color="auto"/>
      </w:divBdr>
    </w:div>
    <w:div w:id="1148471138">
      <w:bodyDiv w:val="1"/>
      <w:marLeft w:val="0"/>
      <w:marRight w:val="0"/>
      <w:marTop w:val="0"/>
      <w:marBottom w:val="0"/>
      <w:divBdr>
        <w:top w:val="none" w:sz="0" w:space="0" w:color="auto"/>
        <w:left w:val="none" w:sz="0" w:space="0" w:color="auto"/>
        <w:bottom w:val="none" w:sz="0" w:space="0" w:color="auto"/>
        <w:right w:val="none" w:sz="0" w:space="0" w:color="auto"/>
      </w:divBdr>
    </w:div>
    <w:div w:id="1501652460">
      <w:bodyDiv w:val="1"/>
      <w:marLeft w:val="0"/>
      <w:marRight w:val="0"/>
      <w:marTop w:val="0"/>
      <w:marBottom w:val="0"/>
      <w:divBdr>
        <w:top w:val="none" w:sz="0" w:space="0" w:color="auto"/>
        <w:left w:val="none" w:sz="0" w:space="0" w:color="auto"/>
        <w:bottom w:val="none" w:sz="0" w:space="0" w:color="auto"/>
        <w:right w:val="none" w:sz="0" w:space="0" w:color="auto"/>
      </w:divBdr>
    </w:div>
    <w:div w:id="1554582790">
      <w:bodyDiv w:val="1"/>
      <w:marLeft w:val="0"/>
      <w:marRight w:val="0"/>
      <w:marTop w:val="0"/>
      <w:marBottom w:val="0"/>
      <w:divBdr>
        <w:top w:val="none" w:sz="0" w:space="0" w:color="auto"/>
        <w:left w:val="none" w:sz="0" w:space="0" w:color="auto"/>
        <w:bottom w:val="none" w:sz="0" w:space="0" w:color="auto"/>
        <w:right w:val="none" w:sz="0" w:space="0" w:color="auto"/>
      </w:divBdr>
    </w:div>
    <w:div w:id="1645692120">
      <w:bodyDiv w:val="1"/>
      <w:marLeft w:val="0"/>
      <w:marRight w:val="0"/>
      <w:marTop w:val="0"/>
      <w:marBottom w:val="0"/>
      <w:divBdr>
        <w:top w:val="none" w:sz="0" w:space="0" w:color="auto"/>
        <w:left w:val="none" w:sz="0" w:space="0" w:color="auto"/>
        <w:bottom w:val="none" w:sz="0" w:space="0" w:color="auto"/>
        <w:right w:val="none" w:sz="0" w:space="0" w:color="auto"/>
      </w:divBdr>
      <w:divsChild>
        <w:div w:id="1787772930">
          <w:marLeft w:val="461"/>
          <w:marRight w:val="0"/>
          <w:marTop w:val="62"/>
          <w:marBottom w:val="0"/>
          <w:divBdr>
            <w:top w:val="none" w:sz="0" w:space="0" w:color="auto"/>
            <w:left w:val="none" w:sz="0" w:space="0" w:color="auto"/>
            <w:bottom w:val="none" w:sz="0" w:space="0" w:color="auto"/>
            <w:right w:val="none" w:sz="0" w:space="0" w:color="auto"/>
          </w:divBdr>
        </w:div>
        <w:div w:id="580335390">
          <w:marLeft w:val="461"/>
          <w:marRight w:val="0"/>
          <w:marTop w:val="43"/>
          <w:marBottom w:val="0"/>
          <w:divBdr>
            <w:top w:val="none" w:sz="0" w:space="0" w:color="auto"/>
            <w:left w:val="none" w:sz="0" w:space="0" w:color="auto"/>
            <w:bottom w:val="none" w:sz="0" w:space="0" w:color="auto"/>
            <w:right w:val="none" w:sz="0" w:space="0" w:color="auto"/>
          </w:divBdr>
        </w:div>
        <w:div w:id="1680083720">
          <w:marLeft w:val="461"/>
          <w:marRight w:val="0"/>
          <w:marTop w:val="46"/>
          <w:marBottom w:val="0"/>
          <w:divBdr>
            <w:top w:val="none" w:sz="0" w:space="0" w:color="auto"/>
            <w:left w:val="none" w:sz="0" w:space="0" w:color="auto"/>
            <w:bottom w:val="none" w:sz="0" w:space="0" w:color="auto"/>
            <w:right w:val="none" w:sz="0" w:space="0" w:color="auto"/>
          </w:divBdr>
        </w:div>
        <w:div w:id="248736984">
          <w:marLeft w:val="461"/>
          <w:marRight w:val="0"/>
          <w:marTop w:val="44"/>
          <w:marBottom w:val="0"/>
          <w:divBdr>
            <w:top w:val="none" w:sz="0" w:space="0" w:color="auto"/>
            <w:left w:val="none" w:sz="0" w:space="0" w:color="auto"/>
            <w:bottom w:val="none" w:sz="0" w:space="0" w:color="auto"/>
            <w:right w:val="none" w:sz="0" w:space="0" w:color="auto"/>
          </w:divBdr>
        </w:div>
        <w:div w:id="1691760646">
          <w:marLeft w:val="461"/>
          <w:marRight w:val="0"/>
          <w:marTop w:val="43"/>
          <w:marBottom w:val="0"/>
          <w:divBdr>
            <w:top w:val="none" w:sz="0" w:space="0" w:color="auto"/>
            <w:left w:val="none" w:sz="0" w:space="0" w:color="auto"/>
            <w:bottom w:val="none" w:sz="0" w:space="0" w:color="auto"/>
            <w:right w:val="none" w:sz="0" w:space="0" w:color="auto"/>
          </w:divBdr>
        </w:div>
        <w:div w:id="460685133">
          <w:marLeft w:val="14"/>
          <w:marRight w:val="115"/>
          <w:marTop w:val="41"/>
          <w:marBottom w:val="0"/>
          <w:divBdr>
            <w:top w:val="none" w:sz="0" w:space="0" w:color="auto"/>
            <w:left w:val="none" w:sz="0" w:space="0" w:color="auto"/>
            <w:bottom w:val="none" w:sz="0" w:space="0" w:color="auto"/>
            <w:right w:val="none" w:sz="0" w:space="0" w:color="auto"/>
          </w:divBdr>
        </w:div>
      </w:divsChild>
    </w:div>
    <w:div w:id="1859200847">
      <w:bodyDiv w:val="1"/>
      <w:marLeft w:val="0"/>
      <w:marRight w:val="0"/>
      <w:marTop w:val="0"/>
      <w:marBottom w:val="0"/>
      <w:divBdr>
        <w:top w:val="none" w:sz="0" w:space="0" w:color="auto"/>
        <w:left w:val="none" w:sz="0" w:space="0" w:color="auto"/>
        <w:bottom w:val="none" w:sz="0" w:space="0" w:color="auto"/>
        <w:right w:val="none" w:sz="0" w:space="0" w:color="auto"/>
      </w:divBdr>
    </w:div>
    <w:div w:id="2000112443">
      <w:bodyDiv w:val="1"/>
      <w:marLeft w:val="0"/>
      <w:marRight w:val="0"/>
      <w:marTop w:val="0"/>
      <w:marBottom w:val="0"/>
      <w:divBdr>
        <w:top w:val="none" w:sz="0" w:space="0" w:color="auto"/>
        <w:left w:val="none" w:sz="0" w:space="0" w:color="auto"/>
        <w:bottom w:val="none" w:sz="0" w:space="0" w:color="auto"/>
        <w:right w:val="none" w:sz="0" w:space="0" w:color="auto"/>
      </w:divBdr>
    </w:div>
    <w:div w:id="210345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09D877-466D-4536-9E45-1C90E2B8F655}">
  <ds:schemaRefs>
    <ds:schemaRef ds:uri="http://schemas.openxmlformats.org/officeDocument/2006/bibliography"/>
  </ds:schemaRefs>
</ds:datastoreItem>
</file>

<file path=customXml/itemProps2.xml><?xml version="1.0" encoding="utf-8"?>
<ds:datastoreItem xmlns:ds="http://schemas.openxmlformats.org/officeDocument/2006/customXml" ds:itemID="{1722A1D8-AD2C-4232-9D4C-10225A482870}"/>
</file>

<file path=customXml/itemProps3.xml><?xml version="1.0" encoding="utf-8"?>
<ds:datastoreItem xmlns:ds="http://schemas.openxmlformats.org/officeDocument/2006/customXml" ds:itemID="{6C256AEB-DAD4-4FEB-8827-6B9099987EB7}"/>
</file>

<file path=customXml/itemProps4.xml><?xml version="1.0" encoding="utf-8"?>
<ds:datastoreItem xmlns:ds="http://schemas.openxmlformats.org/officeDocument/2006/customXml" ds:itemID="{CD4BD64D-7766-42F6-A342-7A93D62CCFDA}"/>
</file>

<file path=docProps/app.xml><?xml version="1.0" encoding="utf-8"?>
<Properties xmlns="http://schemas.openxmlformats.org/officeDocument/2006/extended-properties" xmlns:vt="http://schemas.openxmlformats.org/officeDocument/2006/docPropsVTypes">
  <Template>Normal</Template>
  <TotalTime>196</TotalTime>
  <Pages>1</Pages>
  <Words>3083</Words>
  <Characters>16960</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Vargas</dc:creator>
  <cp:keywords/>
  <dc:description/>
  <cp:lastModifiedBy>Lorena Hernandez Bonilla</cp:lastModifiedBy>
  <cp:revision>5</cp:revision>
  <dcterms:created xsi:type="dcterms:W3CDTF">2025-07-30T16:05:00Z</dcterms:created>
  <dcterms:modified xsi:type="dcterms:W3CDTF">2025-09-09T15:55:00Z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